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4FC" w:rsidRPr="00235102" w:rsidRDefault="004E2AFE" w:rsidP="004F24FC">
      <w:pPr>
        <w:spacing w:before="120" w:after="120"/>
        <w:rPr>
          <w:rFonts w:ascii="Tahoma" w:hAnsi="Tahoma" w:cs="Tahoma"/>
          <w:lang w:bidi="he-IL"/>
        </w:rPr>
      </w:pPr>
      <w:r w:rsidRPr="00235102">
        <w:rPr>
          <w:rFonts w:ascii="Tahoma" w:hAnsi="Tahoma" w:cs="Tahoma"/>
          <w:sz w:val="19"/>
          <w:lang w:val="fr-FR"/>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235102" w:rsidTr="00EC4DB5">
        <w:trPr>
          <w:trHeight w:hRule="exact" w:val="687"/>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4C0B2B" w:rsidRDefault="00EC595E" w:rsidP="00DB3508">
            <w:pPr>
              <w:pStyle w:val="Heading1"/>
              <w:rPr>
                <w:sz w:val="24"/>
                <w:szCs w:val="24"/>
              </w:rPr>
            </w:pPr>
            <w:bookmarkStart w:id="0" w:name="_Toc104560343"/>
            <w:bookmarkStart w:id="1" w:name="_Toc104876507"/>
            <w:bookmarkStart w:id="2" w:name="_Toc116219452"/>
            <w:bookmarkEnd w:id="0"/>
            <w:bookmarkEnd w:id="1"/>
            <w:bookmarkEnd w:id="2"/>
            <w:r w:rsidRPr="004C0B2B">
              <w:rPr>
                <w:sz w:val="24"/>
                <w:szCs w:val="24"/>
              </w:rPr>
              <w:t>Microsoft</w:t>
            </w:r>
            <w:r w:rsidRPr="004C0B2B">
              <w:rPr>
                <w:sz w:val="24"/>
                <w:szCs w:val="24"/>
                <w:vertAlign w:val="superscript"/>
              </w:rPr>
              <w:sym w:font="Symbol" w:char="F0E2"/>
            </w:r>
            <w:r w:rsidRPr="004C0B2B">
              <w:rPr>
                <w:sz w:val="24"/>
                <w:szCs w:val="24"/>
              </w:rPr>
              <w:t xml:space="preserve"> MapPoint</w:t>
            </w:r>
            <w:r w:rsidRPr="004C0B2B">
              <w:rPr>
                <w:sz w:val="24"/>
                <w:szCs w:val="24"/>
                <w:vertAlign w:val="superscript"/>
              </w:rPr>
              <w:sym w:font="Symbol" w:char="F0E2"/>
            </w:r>
            <w:r w:rsidRPr="004C0B2B">
              <w:rPr>
                <w:sz w:val="24"/>
                <w:szCs w:val="24"/>
              </w:rPr>
              <w:t xml:space="preserve"> 2013</w:t>
            </w:r>
            <w:r w:rsidR="00831E69" w:rsidRPr="004C0B2B">
              <w:rPr>
                <w:sz w:val="24"/>
                <w:szCs w:val="24"/>
              </w:rPr>
              <w:t xml:space="preserve"> </w:t>
            </w:r>
            <w:bookmarkStart w:id="3" w:name="Text1"/>
            <w:r w:rsidR="00DB3508">
              <w:rPr>
                <w:sz w:val="24"/>
                <w:szCs w:val="24"/>
              </w:rPr>
              <w:fldChar w:fldCharType="begin">
                <w:ffData>
                  <w:name w:val="Text1"/>
                  <w:enabled/>
                  <w:calcOnExit w:val="0"/>
                  <w:textInput/>
                </w:ffData>
              </w:fldChar>
            </w:r>
            <w:r w:rsidR="00DB3508">
              <w:rPr>
                <w:sz w:val="24"/>
                <w:szCs w:val="24"/>
              </w:rPr>
              <w:instrText xml:space="preserve"> FORMTEXT </w:instrText>
            </w:r>
            <w:r w:rsidR="00DB3508">
              <w:rPr>
                <w:sz w:val="24"/>
                <w:szCs w:val="24"/>
              </w:rPr>
            </w:r>
            <w:r w:rsidR="00DB3508">
              <w:rPr>
                <w:sz w:val="24"/>
                <w:szCs w:val="24"/>
              </w:rPr>
              <w:fldChar w:fldCharType="separate"/>
            </w:r>
            <w:bookmarkStart w:id="4" w:name="_GoBack"/>
            <w:r w:rsidR="00DB3508">
              <w:rPr>
                <w:noProof/>
                <w:sz w:val="24"/>
                <w:szCs w:val="24"/>
              </w:rPr>
              <w:t> </w:t>
            </w:r>
            <w:r w:rsidR="00DB3508">
              <w:rPr>
                <w:noProof/>
                <w:sz w:val="24"/>
                <w:szCs w:val="24"/>
              </w:rPr>
              <w:t> </w:t>
            </w:r>
            <w:r w:rsidR="00DB3508">
              <w:rPr>
                <w:noProof/>
                <w:sz w:val="24"/>
                <w:szCs w:val="24"/>
              </w:rPr>
              <w:t> </w:t>
            </w:r>
            <w:r w:rsidR="00DB3508">
              <w:rPr>
                <w:noProof/>
                <w:sz w:val="24"/>
                <w:szCs w:val="24"/>
              </w:rPr>
              <w:t> </w:t>
            </w:r>
            <w:r w:rsidR="00DB3508">
              <w:rPr>
                <w:noProof/>
                <w:sz w:val="24"/>
                <w:szCs w:val="24"/>
              </w:rPr>
              <w:t> </w:t>
            </w:r>
            <w:bookmarkEnd w:id="4"/>
            <w:r w:rsidR="00DB3508">
              <w:rPr>
                <w:sz w:val="24"/>
                <w:szCs w:val="24"/>
              </w:rPr>
              <w:fldChar w:fldCharType="end"/>
            </w:r>
            <w:bookmarkEnd w:id="3"/>
            <w:r w:rsidR="004C0B2B" w:rsidRPr="004C0B2B">
              <w:rPr>
                <w:sz w:val="24"/>
                <w:szCs w:val="24"/>
                <w:vertAlign w:val="superscript"/>
              </w:rPr>
              <w:footnoteReference w:id="1"/>
            </w:r>
            <w:r w:rsidR="00EC4DB5" w:rsidRPr="004F24FC">
              <w:rPr>
                <w:sz w:val="24"/>
                <w:szCs w:val="24"/>
              </w:rPr>
              <w:fldChar w:fldCharType="begin"/>
            </w:r>
            <w:r w:rsidR="00EC4DB5" w:rsidRPr="004F24FC">
              <w:rPr>
                <w:sz w:val="24"/>
                <w:szCs w:val="24"/>
              </w:rPr>
              <w:instrText xml:space="preserve"> TC “Microsoft</w:instrText>
            </w:r>
            <w:r w:rsidR="00EC4DB5">
              <w:rPr>
                <w:sz w:val="24"/>
                <w:szCs w:val="24"/>
              </w:rPr>
              <w:instrText xml:space="preserve"> MapPoint 2013</w:instrText>
            </w:r>
            <w:r w:rsidR="00EC4DB5" w:rsidRPr="004F24FC">
              <w:rPr>
                <w:sz w:val="24"/>
                <w:szCs w:val="24"/>
              </w:rPr>
              <w:instrText xml:space="preserve">” \f C \l “1” </w:instrText>
            </w:r>
            <w:r w:rsidR="00EC4DB5" w:rsidRPr="004F24FC">
              <w:rPr>
                <w:sz w:val="24"/>
                <w:szCs w:val="24"/>
              </w:rPr>
              <w:fldChar w:fldCharType="end"/>
            </w:r>
            <w:r w:rsidR="00B363F3" w:rsidRPr="004C0B2B">
              <w:rPr>
                <w:sz w:val="24"/>
                <w:szCs w:val="24"/>
              </w:rPr>
              <w:fldChar w:fldCharType="begin"/>
            </w:r>
            <w:r w:rsidRPr="004C0B2B">
              <w:rPr>
                <w:sz w:val="24"/>
                <w:szCs w:val="24"/>
              </w:rPr>
              <w:instrText xml:space="preserve"> MapPoint 2013" \f C \l 1</w:instrText>
            </w:r>
            <w:r w:rsidR="00B363F3" w:rsidRPr="004C0B2B">
              <w:rPr>
                <w:sz w:val="24"/>
                <w:szCs w:val="24"/>
              </w:rPr>
              <w:fldChar w:fldCharType="end"/>
            </w:r>
          </w:p>
        </w:tc>
      </w:tr>
      <w:tr w:rsidR="004F24FC" w:rsidRPr="00235102" w:rsidTr="00EC4DB5">
        <w:trPr>
          <w:trHeight w:val="60"/>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EC4DB5" w:rsidRDefault="004F24FC" w:rsidP="00EC4DB5">
            <w:pPr>
              <w:spacing w:after="0" w:line="240" w:lineRule="auto"/>
              <w:rPr>
                <w:rFonts w:ascii="Tahoma" w:hAnsi="Tahoma" w:cs="Tahoma"/>
                <w:sz w:val="24"/>
                <w:szCs w:val="24"/>
              </w:rPr>
            </w:pPr>
          </w:p>
        </w:tc>
      </w:tr>
      <w:tr w:rsidR="004F24FC" w:rsidRPr="00235102" w:rsidTr="00EC4DB5">
        <w:trPr>
          <w:trHeight w:val="420"/>
        </w:trPr>
        <w:tc>
          <w:tcPr>
            <w:tcW w:w="9360" w:type="dxa"/>
            <w:tcBorders>
              <w:top w:val="single" w:sz="12" w:space="0" w:color="FFFFFF"/>
              <w:left w:val="single" w:sz="12" w:space="0" w:color="FFFFFF"/>
              <w:bottom w:val="single" w:sz="12" w:space="0" w:color="FFFFFF"/>
              <w:right w:val="single" w:sz="12" w:space="0" w:color="FFFFFF"/>
            </w:tcBorders>
          </w:tcPr>
          <w:p w:rsidR="004F24FC" w:rsidRPr="00235102" w:rsidRDefault="004F24FC" w:rsidP="00DB3508">
            <w:pPr>
              <w:pStyle w:val="LicenseNumberChar"/>
              <w:rPr>
                <w:rFonts w:cs="Tahoma"/>
                <w:bCs/>
                <w:sz w:val="24"/>
                <w:szCs w:val="24"/>
                <w:lang w:val="en-US" w:eastAsia="en-US"/>
              </w:rPr>
            </w:pPr>
            <w:r w:rsidRPr="00235102">
              <w:rPr>
                <w:rFonts w:cs="Tahoma"/>
                <w:bCs/>
                <w:sz w:val="24"/>
                <w:szCs w:val="24"/>
                <w:lang w:val="fr-FR" w:eastAsia="en-US"/>
              </w:rPr>
              <w:t>Licences :</w:t>
            </w:r>
            <w:r w:rsidR="00831E69">
              <w:rPr>
                <w:rFonts w:cs="Tahoma"/>
                <w:bCs/>
                <w:sz w:val="24"/>
                <w:szCs w:val="24"/>
                <w:lang w:val="en-US" w:eastAsia="en-US"/>
              </w:rPr>
              <w:t xml:space="preserve"> </w:t>
            </w:r>
            <w:r w:rsidR="00DB3508">
              <w:rPr>
                <w:rFonts w:cs="Tahoma"/>
                <w:bCs/>
                <w:sz w:val="24"/>
                <w:szCs w:val="24"/>
                <w:lang w:val="en-US" w:eastAsia="en-US"/>
              </w:rPr>
              <w:fldChar w:fldCharType="begin">
                <w:ffData>
                  <w:name w:val=""/>
                  <w:enabled/>
                  <w:calcOnExit w:val="0"/>
                  <w:textInput/>
                </w:ffData>
              </w:fldChar>
            </w:r>
            <w:r w:rsidR="00DB3508">
              <w:rPr>
                <w:rFonts w:cs="Tahoma"/>
                <w:bCs/>
                <w:sz w:val="24"/>
                <w:szCs w:val="24"/>
                <w:lang w:val="en-US" w:eastAsia="en-US"/>
              </w:rPr>
              <w:instrText xml:space="preserve"> FORMTEXT </w:instrText>
            </w:r>
            <w:r w:rsidR="00DB3508">
              <w:rPr>
                <w:rFonts w:cs="Tahoma"/>
                <w:bCs/>
                <w:sz w:val="24"/>
                <w:szCs w:val="24"/>
                <w:lang w:val="en-US" w:eastAsia="en-US"/>
              </w:rPr>
            </w:r>
            <w:r w:rsidR="00DB3508">
              <w:rPr>
                <w:rFonts w:cs="Tahoma"/>
                <w:bCs/>
                <w:sz w:val="24"/>
                <w:szCs w:val="24"/>
                <w:lang w:val="en-US" w:eastAsia="en-US"/>
              </w:rPr>
              <w:fldChar w:fldCharType="separate"/>
            </w:r>
            <w:r w:rsidR="00DB3508">
              <w:rPr>
                <w:rFonts w:cs="Tahoma"/>
                <w:bCs/>
                <w:noProof/>
                <w:sz w:val="24"/>
                <w:szCs w:val="24"/>
                <w:lang w:val="en-US" w:eastAsia="en-US"/>
              </w:rPr>
              <w:t> </w:t>
            </w:r>
            <w:r w:rsidR="00DB3508">
              <w:rPr>
                <w:rFonts w:cs="Tahoma"/>
                <w:bCs/>
                <w:noProof/>
                <w:sz w:val="24"/>
                <w:szCs w:val="24"/>
                <w:lang w:val="en-US" w:eastAsia="en-US"/>
              </w:rPr>
              <w:t> </w:t>
            </w:r>
            <w:r w:rsidR="00DB3508">
              <w:rPr>
                <w:rFonts w:cs="Tahoma"/>
                <w:bCs/>
                <w:noProof/>
                <w:sz w:val="24"/>
                <w:szCs w:val="24"/>
                <w:lang w:val="en-US" w:eastAsia="en-US"/>
              </w:rPr>
              <w:t> </w:t>
            </w:r>
            <w:r w:rsidR="00DB3508">
              <w:rPr>
                <w:rFonts w:cs="Tahoma"/>
                <w:bCs/>
                <w:noProof/>
                <w:sz w:val="24"/>
                <w:szCs w:val="24"/>
                <w:lang w:val="en-US" w:eastAsia="en-US"/>
              </w:rPr>
              <w:t> </w:t>
            </w:r>
            <w:r w:rsidR="00DB3508">
              <w:rPr>
                <w:rFonts w:cs="Tahoma"/>
                <w:bCs/>
                <w:noProof/>
                <w:sz w:val="24"/>
                <w:szCs w:val="24"/>
                <w:lang w:val="en-US" w:eastAsia="en-US"/>
              </w:rPr>
              <w:t> </w:t>
            </w:r>
            <w:r w:rsidR="00DB3508">
              <w:rPr>
                <w:rFonts w:cs="Tahoma"/>
                <w:bCs/>
                <w:sz w:val="24"/>
                <w:szCs w:val="24"/>
                <w:lang w:val="en-US" w:eastAsia="en-US"/>
              </w:rPr>
              <w:fldChar w:fldCharType="end"/>
            </w:r>
            <w:r w:rsidR="004C0B2B" w:rsidRPr="004C0B2B">
              <w:rPr>
                <w:rStyle w:val="FootnoteReference"/>
                <w:bCs/>
                <w:sz w:val="24"/>
                <w:szCs w:val="24"/>
                <w:lang w:val="en-US" w:eastAsia="en-US"/>
              </w:rPr>
              <w:footnoteReference w:id="2"/>
            </w:r>
          </w:p>
        </w:tc>
      </w:tr>
      <w:tr w:rsidR="004F24FC" w:rsidRPr="00235102" w:rsidTr="007E6A95">
        <w:trPr>
          <w:trHeight w:val="393"/>
        </w:trPr>
        <w:tc>
          <w:tcPr>
            <w:tcW w:w="9360" w:type="dxa"/>
            <w:tcBorders>
              <w:top w:val="single" w:sz="12" w:space="0" w:color="FFFFFF"/>
              <w:left w:val="single" w:sz="12" w:space="0" w:color="FFFFFF"/>
              <w:bottom w:val="single" w:sz="12" w:space="0" w:color="FFFFFF"/>
              <w:right w:val="single" w:sz="12" w:space="0" w:color="FFFFFF"/>
            </w:tcBorders>
          </w:tcPr>
          <w:p w:rsidR="004F24FC" w:rsidRPr="00121C31" w:rsidRDefault="004F24FC" w:rsidP="00D83FA4">
            <w:pPr>
              <w:rPr>
                <w:rFonts w:ascii="Tahoma" w:hAnsi="Tahoma" w:cs="Tahoma"/>
                <w:color w:val="000000"/>
                <w:sz w:val="28"/>
                <w:szCs w:val="28"/>
              </w:rPr>
            </w:pPr>
          </w:p>
        </w:tc>
      </w:tr>
      <w:tr w:rsidR="004F24FC" w:rsidRPr="00235102" w:rsidTr="00D83FA4">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235102" w:rsidRDefault="004E2AFE" w:rsidP="00D83FA4">
            <w:pPr>
              <w:pStyle w:val="Heading2"/>
            </w:pPr>
            <w:r w:rsidRPr="00235102">
              <w:rPr>
                <w:lang w:val="fr-FR"/>
              </w:rPr>
              <w:t>CONTRAT DE LICENCE UTILISATEUR FINAL</w:t>
            </w:r>
          </w:p>
          <w:p w:rsidR="004F24FC" w:rsidRPr="00235102" w:rsidRDefault="004F24FC" w:rsidP="00D83FA4">
            <w:pPr>
              <w:rPr>
                <w:rFonts w:ascii="Tahoma" w:hAnsi="Tahoma" w:cs="Tahoma"/>
                <w:lang w:bidi="he-IL"/>
              </w:rPr>
            </w:pPr>
          </w:p>
          <w:p w:rsidR="004F24FC" w:rsidRPr="00235102" w:rsidRDefault="004F24FC" w:rsidP="00D83FA4">
            <w:pPr>
              <w:rPr>
                <w:rFonts w:ascii="Tahoma" w:hAnsi="Tahoma" w:cs="Tahoma"/>
              </w:rPr>
            </w:pPr>
          </w:p>
        </w:tc>
      </w:tr>
    </w:tbl>
    <w:p w:rsidR="00626BED" w:rsidRPr="00235102" w:rsidRDefault="004E2AFE" w:rsidP="00126E32">
      <w:pPr>
        <w:spacing w:before="120" w:after="120" w:line="240" w:lineRule="auto"/>
        <w:rPr>
          <w:rFonts w:ascii="Tahoma" w:hAnsi="Tahoma" w:cs="Tahoma"/>
          <w:lang w:bidi="he-IL"/>
        </w:rPr>
      </w:pPr>
      <w:r w:rsidRPr="00235102">
        <w:rPr>
          <w:rFonts w:ascii="Tahoma" w:hAnsi="Tahoma" w:cs="Tahoma"/>
          <w:sz w:val="20"/>
          <w:lang w:val="fr-FR"/>
        </w:rPr>
        <w:t>Les présents termes du contrat de licence constituent un contrat entre vous et le concédant de licence du</w:t>
      </w:r>
      <w:r w:rsidR="00126E32">
        <w:rPr>
          <w:rFonts w:ascii="Tahoma" w:hAnsi="Tahoma" w:cs="Tahoma"/>
          <w:sz w:val="20"/>
          <w:lang w:val="fr-FR"/>
        </w:rPr>
        <w:t> </w:t>
      </w:r>
      <w:r w:rsidRPr="00235102">
        <w:rPr>
          <w:rFonts w:ascii="Tahoma" w:hAnsi="Tahoma" w:cs="Tahoma"/>
          <w:sz w:val="20"/>
          <w:lang w:val="fr-FR"/>
        </w:rPr>
        <w:t>logiciel d’application ou de la suite d’applications auprès duquel vous avez acquis le logiciel Microsoft (le « Concédant »).</w:t>
      </w:r>
      <w:r w:rsidRPr="00235102">
        <w:rPr>
          <w:rFonts w:ascii="Tahoma" w:hAnsi="Tahoma" w:cs="Tahoma"/>
        </w:rPr>
        <w:t xml:space="preserve"> </w:t>
      </w:r>
      <w:r w:rsidRPr="00235102">
        <w:rPr>
          <w:rFonts w:ascii="Tahoma" w:hAnsi="Tahoma" w:cs="Tahoma"/>
          <w:sz w:val="20"/>
          <w:lang w:val="fr-FR"/>
        </w:rPr>
        <w:t>Veuillez lire ce contrat.</w:t>
      </w:r>
      <w:r w:rsidRPr="00235102">
        <w:rPr>
          <w:rFonts w:ascii="Tahoma" w:hAnsi="Tahoma" w:cs="Tahoma"/>
        </w:rPr>
        <w:t xml:space="preserve"> </w:t>
      </w:r>
      <w:r w:rsidRPr="00235102">
        <w:rPr>
          <w:rFonts w:ascii="Tahoma" w:hAnsi="Tahoma" w:cs="Tahoma"/>
          <w:sz w:val="20"/>
          <w:lang w:val="fr-FR"/>
        </w:rPr>
        <w:t>Ils portent sur le logiciel visé ci-dessus, y compris le support sur lequel vous l’avez reçu, le cas échéant.</w:t>
      </w:r>
      <w:r w:rsidRPr="00235102">
        <w:rPr>
          <w:rFonts w:ascii="Tahoma" w:hAnsi="Tahoma" w:cs="Tahoma"/>
        </w:rPr>
        <w:t xml:space="preserve"> </w:t>
      </w:r>
      <w:r w:rsidRPr="00235102">
        <w:rPr>
          <w:rFonts w:ascii="Tahoma" w:hAnsi="Tahoma" w:cs="Tahoma"/>
          <w:sz w:val="20"/>
          <w:lang w:val="fr-FR"/>
        </w:rPr>
        <w:t>Ce contrat porte également sur les produits Microsoft suivants :</w:t>
      </w:r>
    </w:p>
    <w:p w:rsidR="00626BED" w:rsidRPr="00235102" w:rsidRDefault="004E2AFE" w:rsidP="004F24FC">
      <w:pPr>
        <w:pStyle w:val="Bullet2"/>
        <w:widowControl w:val="0"/>
        <w:numPr>
          <w:ilvl w:val="0"/>
          <w:numId w:val="5"/>
        </w:numPr>
        <w:tabs>
          <w:tab w:val="num" w:pos="360"/>
        </w:tabs>
        <w:ind w:left="360"/>
      </w:pPr>
      <w:r w:rsidRPr="00235102">
        <w:rPr>
          <w:sz w:val="20"/>
          <w:lang w:val="fr-FR"/>
        </w:rPr>
        <w:t>les mises à jour,</w:t>
      </w:r>
    </w:p>
    <w:p w:rsidR="00626BED" w:rsidRPr="00235102" w:rsidRDefault="004E2AFE" w:rsidP="004F24FC">
      <w:pPr>
        <w:pStyle w:val="Bullet2"/>
        <w:widowControl w:val="0"/>
        <w:numPr>
          <w:ilvl w:val="0"/>
          <w:numId w:val="5"/>
        </w:numPr>
        <w:tabs>
          <w:tab w:val="num" w:pos="360"/>
        </w:tabs>
        <w:ind w:left="360"/>
      </w:pPr>
      <w:r w:rsidRPr="00235102">
        <w:rPr>
          <w:sz w:val="20"/>
          <w:lang w:val="fr-FR"/>
        </w:rPr>
        <w:t>les suppléments, et</w:t>
      </w:r>
    </w:p>
    <w:p w:rsidR="00626BED" w:rsidRPr="00235102" w:rsidRDefault="004E2AFE" w:rsidP="004F24FC">
      <w:pPr>
        <w:pStyle w:val="Bullet2"/>
        <w:widowControl w:val="0"/>
        <w:numPr>
          <w:ilvl w:val="0"/>
          <w:numId w:val="5"/>
        </w:numPr>
        <w:tabs>
          <w:tab w:val="num" w:pos="360"/>
        </w:tabs>
        <w:ind w:left="360"/>
      </w:pPr>
      <w:r w:rsidRPr="00235102">
        <w:rPr>
          <w:sz w:val="20"/>
          <w:lang w:val="fr-FR"/>
        </w:rPr>
        <w:t>les services Internet</w:t>
      </w:r>
    </w:p>
    <w:p w:rsidR="00626BED" w:rsidRPr="00235102" w:rsidRDefault="00626BED" w:rsidP="004F24FC">
      <w:pPr>
        <w:pStyle w:val="Bullet2"/>
        <w:widowControl w:val="0"/>
      </w:pPr>
      <w:r w:rsidRPr="00235102">
        <w:rPr>
          <w:rFonts w:eastAsia="SimSun"/>
          <w:sz w:val="20"/>
          <w:szCs w:val="20"/>
          <w:lang w:val="fr-FR"/>
        </w:rPr>
        <w:t>de ce logiciel à moins que d’autres termes n’accompagnent ces produits, auquel cas</w:t>
      </w:r>
      <w:r w:rsidR="004E2AFE" w:rsidRPr="00235102">
        <w:t xml:space="preserve"> </w:t>
      </w:r>
      <w:r w:rsidR="004E2AFE" w:rsidRPr="00235102">
        <w:rPr>
          <w:sz w:val="20"/>
          <w:lang w:val="fr-FR"/>
        </w:rPr>
        <w:t>ces derniers prévalent.</w:t>
      </w:r>
      <w:r w:rsidR="004E2AFE" w:rsidRPr="00235102">
        <w:t xml:space="preserve"> </w:t>
      </w:r>
      <w:r w:rsidR="004E2AFE" w:rsidRPr="00235102">
        <w:rPr>
          <w:sz w:val="20"/>
          <w:lang w:val="fr-FR"/>
        </w:rPr>
        <w:t>Microsoft Corporation ou l’un de ses affiliés (collectivement désignés « Microsoft ») a concédé sous licence le logiciel au Concédant.</w:t>
      </w:r>
    </w:p>
    <w:p w:rsidR="00626BED" w:rsidRPr="00235102" w:rsidRDefault="00626BED" w:rsidP="00126E32">
      <w:pPr>
        <w:spacing w:before="120" w:after="120" w:line="240" w:lineRule="auto"/>
        <w:rPr>
          <w:rFonts w:ascii="Tahoma" w:hAnsi="Tahoma" w:cs="Tahoma"/>
          <w:lang w:bidi="he-IL"/>
        </w:rPr>
      </w:pPr>
      <w:r w:rsidRPr="00235102">
        <w:rPr>
          <w:rFonts w:ascii="Tahoma" w:hAnsi="Tahoma" w:cs="Tahoma"/>
          <w:b/>
          <w:sz w:val="20"/>
          <w:szCs w:val="20"/>
          <w:lang w:val="fr-FR"/>
        </w:rPr>
        <w:t>En utilisant le logiciel, vous acceptez ces termes.</w:t>
      </w:r>
      <w:r w:rsidRPr="00235102">
        <w:rPr>
          <w:rFonts w:ascii="Tahoma" w:hAnsi="Tahoma" w:cs="Tahoma"/>
          <w:b/>
          <w:sz w:val="20"/>
          <w:szCs w:val="20"/>
        </w:rPr>
        <w:t xml:space="preserve"> </w:t>
      </w:r>
      <w:r w:rsidRPr="00235102">
        <w:rPr>
          <w:rFonts w:ascii="Tahoma" w:hAnsi="Tahoma" w:cs="Tahoma"/>
          <w:b/>
          <w:sz w:val="20"/>
          <w:szCs w:val="20"/>
          <w:lang w:val="fr-FR"/>
        </w:rPr>
        <w:t>Si vous ne les acceptez pas, n’utilisez pas le</w:t>
      </w:r>
      <w:r w:rsidR="00126E32">
        <w:rPr>
          <w:rFonts w:ascii="Tahoma" w:hAnsi="Tahoma" w:cs="Tahoma"/>
          <w:b/>
          <w:sz w:val="20"/>
          <w:szCs w:val="20"/>
          <w:lang w:val="fr-FR"/>
        </w:rPr>
        <w:t> </w:t>
      </w:r>
      <w:r w:rsidRPr="00235102">
        <w:rPr>
          <w:rFonts w:ascii="Tahoma" w:hAnsi="Tahoma" w:cs="Tahoma"/>
          <w:b/>
          <w:sz w:val="20"/>
          <w:szCs w:val="20"/>
          <w:lang w:val="fr-FR"/>
        </w:rPr>
        <w:t>logiciel</w:t>
      </w:r>
      <w:r w:rsidR="004E2AFE" w:rsidRPr="00235102">
        <w:rPr>
          <w:rFonts w:ascii="Tahoma" w:hAnsi="Tahoma" w:cs="Tahoma"/>
        </w:rPr>
        <w:t xml:space="preserve"> </w:t>
      </w:r>
      <w:r w:rsidR="004E2AFE" w:rsidRPr="00235102">
        <w:rPr>
          <w:rFonts w:ascii="Tahoma" w:hAnsi="Tahoma" w:cs="Tahoma"/>
          <w:b/>
          <w:sz w:val="20"/>
          <w:lang w:val="fr-FR"/>
        </w:rPr>
        <w:t>Vous pouvez alors le retourner à l’endroit où vous vous l’êtes procuré en vue d’obtenir un remboursement ou un avoir.</w:t>
      </w:r>
    </w:p>
    <w:p w:rsidR="004F24FC" w:rsidRPr="00235102" w:rsidRDefault="004F24FC" w:rsidP="00126E32">
      <w:pPr>
        <w:pStyle w:val="Preamble"/>
      </w:pPr>
      <w:r w:rsidRPr="00235102">
        <w:rPr>
          <w:rFonts w:eastAsia="SimSun"/>
          <w:bCs w:val="0"/>
          <w:sz w:val="20"/>
          <w:szCs w:val="20"/>
          <w:lang w:val="fr-FR"/>
        </w:rPr>
        <w:t>Le présent contrat prévaut sur tout contrat électronique pouvant être contenu dans le</w:t>
      </w:r>
      <w:r w:rsidR="00126E32">
        <w:rPr>
          <w:rFonts w:eastAsia="SimSun"/>
          <w:bCs w:val="0"/>
          <w:sz w:val="20"/>
          <w:szCs w:val="20"/>
          <w:lang w:val="fr-FR"/>
        </w:rPr>
        <w:t> </w:t>
      </w:r>
      <w:r w:rsidRPr="00235102">
        <w:rPr>
          <w:rFonts w:eastAsia="SimSun"/>
          <w:bCs w:val="0"/>
          <w:sz w:val="20"/>
          <w:szCs w:val="20"/>
          <w:lang w:val="fr-FR"/>
        </w:rPr>
        <w:t>logiciel.</w:t>
      </w:r>
      <w:r w:rsidR="004E2AFE" w:rsidRPr="00235102">
        <w:t xml:space="preserve"> </w:t>
      </w:r>
      <w:r w:rsidR="004E2AFE" w:rsidRPr="00235102">
        <w:rPr>
          <w:sz w:val="20"/>
          <w:lang w:val="fr-FR"/>
        </w:rPr>
        <w:t>En cas de conflit entre les termes contenus dans le logiciel et les termes du</w:t>
      </w:r>
      <w:r w:rsidR="00126E32">
        <w:rPr>
          <w:sz w:val="20"/>
          <w:lang w:val="fr-FR"/>
        </w:rPr>
        <w:t> </w:t>
      </w:r>
      <w:r w:rsidR="004E2AFE" w:rsidRPr="00235102">
        <w:rPr>
          <w:sz w:val="20"/>
          <w:lang w:val="fr-FR"/>
        </w:rPr>
        <w:t>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F24FC" w:rsidRPr="00235102" w:rsidTr="00D83FA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235102" w:rsidRDefault="004F24FC" w:rsidP="00D83FA4">
            <w:pPr>
              <w:ind w:right="-115"/>
              <w:rPr>
                <w:rFonts w:ascii="Tahoma" w:hAnsi="Tahoma" w:cs="Tahoma"/>
                <w:lang w:bidi="he-IL"/>
              </w:rPr>
            </w:pPr>
          </w:p>
          <w:p w:rsidR="004F24FC" w:rsidRPr="00235102" w:rsidRDefault="00765C82" w:rsidP="00765C82">
            <w:pPr>
              <w:pStyle w:val="Heading1"/>
              <w:tabs>
                <w:tab w:val="num" w:pos="360"/>
              </w:tabs>
              <w:ind w:left="357" w:right="-115" w:hanging="357"/>
              <w:rPr>
                <w:sz w:val="18"/>
                <w:szCs w:val="18"/>
              </w:rPr>
            </w:pPr>
            <w:r w:rsidRPr="00235102">
              <w:rPr>
                <w:sz w:val="18"/>
                <w:vertAlign w:val="superscript"/>
              </w:rPr>
              <w:t>Microsoft( Application Center 2000</w:t>
            </w:r>
            <w:r w:rsidR="00B363F3" w:rsidRPr="00235102">
              <w:rPr>
                <w:sz w:val="18"/>
                <w:vertAlign w:val="superscript"/>
              </w:rPr>
              <w:fldChar w:fldCharType="begin"/>
            </w:r>
            <w:r w:rsidR="00B363F3" w:rsidRPr="00235102">
              <w:instrText>tc "</w:instrText>
            </w:r>
            <w:r w:rsidRPr="00235102">
              <w:rPr>
                <w:sz w:val="18"/>
                <w:vertAlign w:val="superscript"/>
              </w:rPr>
              <w:instrText>Microsoft( Application Center 2000" \f C \l 1</w:instrText>
            </w:r>
            <w:r w:rsidR="00B363F3" w:rsidRPr="00235102">
              <w:rPr>
                <w:sz w:val="18"/>
                <w:vertAlign w:val="superscript"/>
              </w:rPr>
              <w:fldChar w:fldCharType="end"/>
            </w:r>
            <w:r w:rsidRPr="00235102">
              <w:rPr>
                <w:sz w:val="18"/>
                <w:vertAlign w:val="superscript"/>
                <w:lang w:val="fr-FR"/>
              </w:rPr>
              <w:t>Microsoft( Application Center 2000</w:t>
            </w:r>
            <w:r w:rsidR="00831E69">
              <w:t xml:space="preserve"> </w:t>
            </w:r>
          </w:p>
        </w:tc>
      </w:tr>
    </w:tbl>
    <w:p w:rsidR="00626BED" w:rsidRPr="00235102" w:rsidRDefault="004E2AFE" w:rsidP="004F24FC">
      <w:pPr>
        <w:spacing w:before="120" w:after="120" w:line="240" w:lineRule="auto"/>
        <w:rPr>
          <w:rFonts w:ascii="Tahoma" w:hAnsi="Tahoma" w:cs="Tahoma"/>
          <w:lang w:bidi="he-IL"/>
        </w:rPr>
      </w:pPr>
      <w:r w:rsidRPr="00235102">
        <w:rPr>
          <w:rFonts w:ascii="Tahoma" w:hAnsi="Tahoma" w:cs="Tahoma"/>
          <w:b/>
          <w:sz w:val="20"/>
          <w:lang w:val="fr-FR"/>
        </w:rPr>
        <w:t>Si vous vous conformez aux présents termes du contrat de licence, vous disposez des droits stipulés ci-dessous pour chaque licence acquise.</w:t>
      </w:r>
    </w:p>
    <w:p w:rsidR="00626BED" w:rsidRPr="007E6A95"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6A95">
        <w:rPr>
          <w:rFonts w:ascii="Tahoma" w:hAnsi="Tahoma" w:cs="Tahoma"/>
          <w:b/>
          <w:sz w:val="20"/>
          <w:szCs w:val="20"/>
          <w:lang w:val="fr-FR"/>
        </w:rPr>
        <w:t>PRÉSENTATION.</w:t>
      </w:r>
    </w:p>
    <w:p w:rsidR="00626BED" w:rsidRPr="007E6A95" w:rsidRDefault="004E2AFE" w:rsidP="004F24FC">
      <w:pPr>
        <w:pStyle w:val="ListParagraph"/>
        <w:numPr>
          <w:ilvl w:val="0"/>
          <w:numId w:val="9"/>
        </w:numPr>
        <w:spacing w:before="120" w:after="120"/>
        <w:contextualSpacing w:val="0"/>
        <w:rPr>
          <w:rFonts w:ascii="Tahoma" w:hAnsi="Tahoma" w:cs="Tahoma"/>
          <w:sz w:val="20"/>
          <w:szCs w:val="20"/>
        </w:rPr>
      </w:pPr>
      <w:r w:rsidRPr="007E6A95">
        <w:rPr>
          <w:rFonts w:ascii="Tahoma" w:hAnsi="Tahoma" w:cs="Tahoma"/>
          <w:b/>
          <w:sz w:val="20"/>
          <w:szCs w:val="20"/>
          <w:lang w:val="fr-FR"/>
        </w:rPr>
        <w:t>Logiciel.</w:t>
      </w:r>
      <w:r w:rsidRPr="007E6A95">
        <w:rPr>
          <w:rFonts w:ascii="Tahoma" w:hAnsi="Tahoma" w:cs="Tahoma"/>
          <w:sz w:val="20"/>
          <w:szCs w:val="20"/>
        </w:rPr>
        <w:t xml:space="preserve"> </w:t>
      </w:r>
      <w:r w:rsidRPr="007E6A95">
        <w:rPr>
          <w:rFonts w:ascii="Tahoma" w:hAnsi="Tahoma" w:cs="Tahoma"/>
          <w:sz w:val="20"/>
          <w:szCs w:val="20"/>
          <w:lang w:val="fr-FR"/>
        </w:rPr>
        <w:t>Le logiciel comprend le logiciel d’application pour ordinateurs de bureau.</w:t>
      </w:r>
    </w:p>
    <w:p w:rsidR="00626BED" w:rsidRPr="007E6A95" w:rsidRDefault="004E2AFE" w:rsidP="004F24FC">
      <w:pPr>
        <w:pStyle w:val="ListParagraph"/>
        <w:numPr>
          <w:ilvl w:val="0"/>
          <w:numId w:val="9"/>
        </w:numPr>
        <w:spacing w:before="120" w:after="120"/>
        <w:contextualSpacing w:val="0"/>
        <w:rPr>
          <w:rFonts w:ascii="Tahoma" w:hAnsi="Tahoma" w:cs="Tahoma"/>
          <w:sz w:val="20"/>
          <w:szCs w:val="20"/>
        </w:rPr>
      </w:pPr>
      <w:r w:rsidRPr="007E6A95">
        <w:rPr>
          <w:rFonts w:ascii="Tahoma" w:hAnsi="Tahoma" w:cs="Tahoma"/>
          <w:b/>
          <w:sz w:val="20"/>
          <w:szCs w:val="20"/>
          <w:lang w:val="fr-FR"/>
        </w:rPr>
        <w:t>Modèle de licence.</w:t>
      </w:r>
      <w:r w:rsidRPr="007E6A95">
        <w:rPr>
          <w:rFonts w:ascii="Tahoma" w:hAnsi="Tahoma" w:cs="Tahoma"/>
          <w:sz w:val="20"/>
          <w:szCs w:val="20"/>
        </w:rPr>
        <w:t xml:space="preserve"> </w:t>
      </w:r>
      <w:r w:rsidRPr="007E6A95">
        <w:rPr>
          <w:rFonts w:ascii="Tahoma" w:hAnsi="Tahoma" w:cs="Tahoma"/>
          <w:sz w:val="20"/>
          <w:szCs w:val="20"/>
          <w:lang w:val="fr-FR"/>
        </w:rPr>
        <w:t>Le logiciel est concédé sous licence en vertu d’une licence par copie et par dispositif.</w:t>
      </w:r>
    </w:p>
    <w:p w:rsidR="00626BED" w:rsidRPr="007E6A95" w:rsidRDefault="00857E41"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6A95">
        <w:rPr>
          <w:rFonts w:ascii="Tahoma" w:hAnsi="Tahoma" w:cs="Tahoma"/>
          <w:b/>
          <w:sz w:val="20"/>
          <w:szCs w:val="20"/>
          <w:lang w:val="fr-FR"/>
        </w:rPr>
        <w:t>INSTALLATION ET DROITS D’UTILISATION</w:t>
      </w:r>
      <w:r w:rsidR="004E2AFE" w:rsidRPr="007E6A95">
        <w:rPr>
          <w:rFonts w:ascii="Tahoma" w:hAnsi="Tahoma" w:cs="Tahoma"/>
          <w:b/>
          <w:sz w:val="20"/>
          <w:szCs w:val="20"/>
          <w:lang w:val="fr-FR"/>
        </w:rPr>
        <w:t>.</w:t>
      </w:r>
    </w:p>
    <w:p w:rsidR="00626BED" w:rsidRPr="00882DBB" w:rsidRDefault="004E2AFE" w:rsidP="004F24FC">
      <w:pPr>
        <w:pStyle w:val="ListParagraph"/>
        <w:numPr>
          <w:ilvl w:val="0"/>
          <w:numId w:val="11"/>
        </w:numPr>
        <w:spacing w:before="120" w:after="120"/>
        <w:contextualSpacing w:val="0"/>
        <w:rPr>
          <w:rFonts w:ascii="Tahoma" w:hAnsi="Tahoma" w:cs="Tahoma"/>
          <w:sz w:val="20"/>
          <w:szCs w:val="20"/>
        </w:rPr>
      </w:pPr>
      <w:r w:rsidRPr="00882DBB">
        <w:rPr>
          <w:rFonts w:ascii="Tahoma" w:hAnsi="Tahoma" w:cs="Tahoma"/>
          <w:b/>
          <w:sz w:val="20"/>
          <w:szCs w:val="20"/>
          <w:lang w:val="fr-FR"/>
        </w:rPr>
        <w:t>Dispositif concédé sous licence.</w:t>
      </w:r>
      <w:r w:rsidRPr="00882DBB">
        <w:rPr>
          <w:rFonts w:ascii="Tahoma" w:hAnsi="Tahoma" w:cs="Tahoma"/>
          <w:sz w:val="20"/>
          <w:szCs w:val="20"/>
        </w:rPr>
        <w:t xml:space="preserve"> </w:t>
      </w:r>
      <w:r w:rsidRPr="00882DBB">
        <w:rPr>
          <w:rFonts w:ascii="Tahoma" w:hAnsi="Tahoma" w:cs="Tahoma"/>
          <w:sz w:val="20"/>
          <w:szCs w:val="20"/>
          <w:lang w:val="fr-FR"/>
        </w:rPr>
        <w:t>Le dispositif concédé sous licence est celui sur lequel vous utilisez le logiciel.</w:t>
      </w:r>
      <w:r w:rsidRPr="00882DBB">
        <w:rPr>
          <w:rFonts w:ascii="Tahoma" w:hAnsi="Tahoma" w:cs="Tahoma"/>
          <w:sz w:val="20"/>
          <w:szCs w:val="20"/>
        </w:rPr>
        <w:t xml:space="preserve"> </w:t>
      </w:r>
      <w:r w:rsidRPr="00882DBB">
        <w:rPr>
          <w:rFonts w:ascii="Tahoma" w:hAnsi="Tahoma" w:cs="Tahoma"/>
          <w:sz w:val="20"/>
          <w:szCs w:val="20"/>
          <w:lang w:val="fr-FR"/>
        </w:rPr>
        <w:t>Vous êtes autorisé à installer et à utiliser une copie du logiciel sur le dispositif sous licence.</w:t>
      </w:r>
    </w:p>
    <w:p w:rsidR="00626BED" w:rsidRPr="00882DBB" w:rsidRDefault="004E2AFE" w:rsidP="00126E32">
      <w:pPr>
        <w:pStyle w:val="ListParagraph"/>
        <w:numPr>
          <w:ilvl w:val="0"/>
          <w:numId w:val="11"/>
        </w:numPr>
        <w:spacing w:before="120" w:after="120"/>
        <w:contextualSpacing w:val="0"/>
        <w:rPr>
          <w:rFonts w:ascii="Tahoma" w:hAnsi="Tahoma" w:cs="Tahoma"/>
          <w:sz w:val="20"/>
          <w:szCs w:val="20"/>
        </w:rPr>
      </w:pPr>
      <w:r w:rsidRPr="00882DBB">
        <w:rPr>
          <w:rFonts w:ascii="Tahoma" w:hAnsi="Tahoma" w:cs="Tahoma"/>
          <w:b/>
          <w:sz w:val="20"/>
          <w:szCs w:val="20"/>
          <w:lang w:val="fr-FR"/>
        </w:rPr>
        <w:lastRenderedPageBreak/>
        <w:t>Dispositif portable.</w:t>
      </w:r>
      <w:r w:rsidRPr="00882DBB">
        <w:rPr>
          <w:rFonts w:ascii="Tahoma" w:hAnsi="Tahoma" w:cs="Tahoma"/>
          <w:sz w:val="20"/>
          <w:szCs w:val="20"/>
        </w:rPr>
        <w:t xml:space="preserve"> </w:t>
      </w:r>
      <w:r w:rsidRPr="00882DBB">
        <w:rPr>
          <w:rFonts w:ascii="Tahoma" w:hAnsi="Tahoma" w:cs="Tahoma"/>
          <w:sz w:val="20"/>
          <w:szCs w:val="20"/>
          <w:lang w:val="fr-FR"/>
        </w:rPr>
        <w:t>Vous êtes autorisé à installer une autre copie sur un dispositif portable à</w:t>
      </w:r>
      <w:r w:rsidR="00126E32">
        <w:rPr>
          <w:rFonts w:ascii="Tahoma" w:hAnsi="Tahoma" w:cs="Tahoma"/>
          <w:sz w:val="20"/>
          <w:szCs w:val="20"/>
          <w:lang w:val="fr-FR"/>
        </w:rPr>
        <w:t> </w:t>
      </w:r>
      <w:r w:rsidRPr="00882DBB">
        <w:rPr>
          <w:rFonts w:ascii="Tahoma" w:hAnsi="Tahoma" w:cs="Tahoma"/>
          <w:sz w:val="20"/>
          <w:szCs w:val="20"/>
          <w:lang w:val="fr-FR"/>
        </w:rPr>
        <w:t>des fins d’utilisation par l’unique utilisateur principal du dispositif concédé sous licence.</w:t>
      </w:r>
    </w:p>
    <w:p w:rsidR="00224DBE" w:rsidRPr="00882DBB" w:rsidRDefault="004E2AFE" w:rsidP="004F24FC">
      <w:pPr>
        <w:pStyle w:val="ListParagraph"/>
        <w:numPr>
          <w:ilvl w:val="0"/>
          <w:numId w:val="11"/>
        </w:numPr>
        <w:spacing w:before="120" w:after="120"/>
        <w:contextualSpacing w:val="0"/>
        <w:rPr>
          <w:rFonts w:ascii="Tahoma" w:hAnsi="Tahoma" w:cs="Tahoma"/>
          <w:sz w:val="20"/>
          <w:szCs w:val="20"/>
        </w:rPr>
      </w:pPr>
      <w:r w:rsidRPr="00882DBB">
        <w:rPr>
          <w:rFonts w:ascii="Tahoma" w:hAnsi="Tahoma" w:cs="Tahoma"/>
          <w:b/>
          <w:sz w:val="20"/>
          <w:szCs w:val="20"/>
          <w:lang w:val="fr-FR"/>
        </w:rPr>
        <w:t>Dissociation de composants.</w:t>
      </w:r>
      <w:r w:rsidRPr="00882DBB">
        <w:rPr>
          <w:rFonts w:ascii="Tahoma" w:hAnsi="Tahoma" w:cs="Tahoma"/>
          <w:sz w:val="20"/>
          <w:szCs w:val="20"/>
        </w:rPr>
        <w:t xml:space="preserve"> </w:t>
      </w:r>
      <w:r w:rsidRPr="00882DBB">
        <w:rPr>
          <w:rFonts w:ascii="Tahoma" w:hAnsi="Tahoma" w:cs="Tahoma"/>
          <w:sz w:val="20"/>
          <w:szCs w:val="20"/>
          <w:lang w:val="fr-FR"/>
        </w:rPr>
        <w:t>Les composants du logiciel sont concédés sous licence en tant qu’unité unique.</w:t>
      </w:r>
      <w:r w:rsidRPr="00882DBB">
        <w:rPr>
          <w:rFonts w:ascii="Tahoma" w:hAnsi="Tahoma" w:cs="Tahoma"/>
          <w:sz w:val="20"/>
          <w:szCs w:val="20"/>
        </w:rPr>
        <w:t xml:space="preserve"> </w:t>
      </w:r>
      <w:r w:rsidRPr="00882DBB">
        <w:rPr>
          <w:rFonts w:ascii="Tahoma" w:hAnsi="Tahoma" w:cs="Tahoma"/>
          <w:sz w:val="20"/>
          <w:szCs w:val="20"/>
          <w:lang w:val="fr-FR"/>
        </w:rPr>
        <w:t>Vous n’êtes pas autorisé à séparer les composants et à les installer sur des dispositifs différents.</w:t>
      </w:r>
    </w:p>
    <w:p w:rsidR="00626BED" w:rsidRPr="00882DBB" w:rsidRDefault="00765C82" w:rsidP="00126E32">
      <w:pPr>
        <w:pStyle w:val="ListParagraph"/>
        <w:numPr>
          <w:ilvl w:val="0"/>
          <w:numId w:val="11"/>
        </w:numPr>
        <w:spacing w:before="120" w:after="120"/>
        <w:contextualSpacing w:val="0"/>
        <w:rPr>
          <w:rFonts w:ascii="Tahoma" w:hAnsi="Tahoma" w:cs="Tahoma"/>
          <w:sz w:val="20"/>
          <w:szCs w:val="20"/>
        </w:rPr>
      </w:pPr>
      <w:r w:rsidRPr="00882DBB">
        <w:rPr>
          <w:rFonts w:ascii="Tahoma" w:hAnsi="Tahoma" w:cs="Tahoma"/>
          <w:sz w:val="20"/>
          <w:szCs w:val="20"/>
          <w:lang w:val="fr-FR"/>
        </w:rPr>
        <w:t>Le logiciel est temporaire et cessera de fonctionner quatorze (14) jours après son installation, sauf si vous entrez la clé du produit.</w:t>
      </w:r>
      <w:r w:rsidR="004E2AFE" w:rsidRPr="00882DBB">
        <w:rPr>
          <w:rFonts w:ascii="Tahoma" w:hAnsi="Tahoma" w:cs="Tahoma"/>
          <w:sz w:val="20"/>
          <w:szCs w:val="20"/>
        </w:rPr>
        <w:t xml:space="preserve"> </w:t>
      </w:r>
      <w:r w:rsidRPr="00882DBB">
        <w:rPr>
          <w:rFonts w:ascii="Tahoma" w:hAnsi="Tahoma" w:cs="Tahoma"/>
          <w:sz w:val="20"/>
          <w:szCs w:val="20"/>
          <w:lang w:val="fr-FR"/>
        </w:rPr>
        <w:t>Vous serez invité à entrer la clé du produit à chaque démarrage du logiciel pendant la période de quatorze (14) jours et ce jusqu’à ce que la clé de</w:t>
      </w:r>
      <w:r w:rsidR="00126E32">
        <w:rPr>
          <w:rFonts w:ascii="Tahoma" w:hAnsi="Tahoma" w:cs="Tahoma"/>
          <w:sz w:val="20"/>
          <w:szCs w:val="20"/>
          <w:lang w:val="fr-FR"/>
        </w:rPr>
        <w:t> </w:t>
      </w:r>
      <w:r w:rsidRPr="00882DBB">
        <w:rPr>
          <w:rFonts w:ascii="Tahoma" w:hAnsi="Tahoma" w:cs="Tahoma"/>
          <w:sz w:val="20"/>
          <w:szCs w:val="20"/>
          <w:lang w:val="fr-FR"/>
        </w:rPr>
        <w:t>produit ait été entrée.</w:t>
      </w:r>
      <w:r w:rsidR="004E2AFE" w:rsidRPr="00882DBB">
        <w:rPr>
          <w:rFonts w:ascii="Tahoma" w:hAnsi="Tahoma" w:cs="Tahoma"/>
          <w:sz w:val="20"/>
          <w:szCs w:val="20"/>
        </w:rPr>
        <w:t xml:space="preserve"> </w:t>
      </w:r>
      <w:r w:rsidR="004E2AFE" w:rsidRPr="00882DBB">
        <w:rPr>
          <w:rFonts w:ascii="Tahoma" w:hAnsi="Tahoma" w:cs="Tahoma"/>
          <w:sz w:val="20"/>
          <w:szCs w:val="20"/>
          <w:lang w:val="fr-FR"/>
        </w:rPr>
        <w:t>Si vous n’entrez pas de clé de produit, vous ne pourrez plus accéder aux données utilisées avec le logiciel une fois que celui-ci cessera de fonctionner.</w:t>
      </w:r>
    </w:p>
    <w:p w:rsidR="00626BED" w:rsidRPr="00235102" w:rsidRDefault="004E2AFE" w:rsidP="004F24FC">
      <w:pPr>
        <w:pStyle w:val="ListParagraph"/>
        <w:numPr>
          <w:ilvl w:val="0"/>
          <w:numId w:val="7"/>
        </w:numPr>
        <w:tabs>
          <w:tab w:val="left" w:pos="360"/>
        </w:tabs>
        <w:spacing w:before="120" w:after="120"/>
        <w:ind w:left="360"/>
        <w:contextualSpacing w:val="0"/>
        <w:rPr>
          <w:rFonts w:ascii="Tahoma" w:hAnsi="Tahoma" w:cs="Tahoma"/>
        </w:rPr>
      </w:pPr>
      <w:r w:rsidRPr="00235102">
        <w:rPr>
          <w:rFonts w:ascii="Tahoma" w:hAnsi="Tahoma" w:cs="Tahoma"/>
          <w:b/>
          <w:sz w:val="20"/>
          <w:lang w:val="fr-FR"/>
        </w:rPr>
        <w:t>CONDITIONS DE LICENCE ET/OU DROITS D’UTILISATION SUPPLÉMENTAIRES.</w:t>
      </w:r>
    </w:p>
    <w:p w:rsidR="00626BED" w:rsidRPr="00882DBB" w:rsidRDefault="00626BED" w:rsidP="004F24FC">
      <w:pPr>
        <w:pStyle w:val="ListParagraph"/>
        <w:numPr>
          <w:ilvl w:val="0"/>
          <w:numId w:val="14"/>
        </w:numPr>
        <w:spacing w:before="120" w:after="120"/>
        <w:contextualSpacing w:val="0"/>
        <w:rPr>
          <w:rFonts w:ascii="Tahoma" w:hAnsi="Tahoma" w:cs="Tahoma"/>
          <w:sz w:val="20"/>
          <w:szCs w:val="20"/>
        </w:rPr>
      </w:pPr>
      <w:r w:rsidRPr="00882DBB">
        <w:rPr>
          <w:rFonts w:ascii="Tahoma" w:hAnsi="Tahoma" w:cs="Tahoma"/>
          <w:b/>
          <w:sz w:val="20"/>
          <w:szCs w:val="20"/>
          <w:lang w:val="fr-FR"/>
        </w:rPr>
        <w:t>Utilisation de cartes.</w:t>
      </w:r>
      <w:r w:rsidRPr="00882DBB">
        <w:rPr>
          <w:rFonts w:ascii="Tahoma" w:hAnsi="Tahoma" w:cs="Tahoma"/>
          <w:b/>
          <w:sz w:val="20"/>
          <w:szCs w:val="20"/>
        </w:rPr>
        <w:t xml:space="preserve"> </w:t>
      </w:r>
    </w:p>
    <w:p w:rsidR="00626BED" w:rsidRPr="00882DBB" w:rsidRDefault="004E2AFE"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Vous êtes autorisé à copier des cartes et des informations issues de cartes pour un usage interne et à des fins non commerciales.</w:t>
      </w:r>
    </w:p>
    <w:p w:rsidR="00626BED" w:rsidRPr="00882DBB" w:rsidRDefault="004E2AFE"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Vous vous engagez à ne pas modifier les mentions de droits d’auteur.</w:t>
      </w:r>
    </w:p>
    <w:p w:rsidR="00626BED" w:rsidRPr="00882DBB" w:rsidRDefault="004E2AFE"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Vous n’êtes pas autorisé à utiliser le logiciel pour créer des clients potentiels.</w:t>
      </w:r>
    </w:p>
    <w:p w:rsidR="00626BED" w:rsidRPr="00882DBB" w:rsidRDefault="00626BED" w:rsidP="00126E32">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Certaines des informations du logiciel peuvent être inexactes et peuvent produire des résultats incorrects.</w:t>
      </w:r>
      <w:r w:rsidRPr="00882DBB">
        <w:rPr>
          <w:rFonts w:ascii="Tahoma" w:hAnsi="Tahoma" w:cs="Tahoma"/>
          <w:sz w:val="20"/>
          <w:szCs w:val="20"/>
        </w:rPr>
        <w:t xml:space="preserve"> </w:t>
      </w:r>
      <w:r w:rsidRPr="00882DBB">
        <w:rPr>
          <w:rFonts w:ascii="Tahoma" w:hAnsi="Tahoma" w:cs="Tahoma"/>
          <w:sz w:val="20"/>
          <w:szCs w:val="20"/>
          <w:lang w:val="fr-FR"/>
        </w:rPr>
        <w:t>Ne vous attendez pas à ce que le logiciel fournisse ou décrive des distances, directions ou caractéristiques géographiques exactes.</w:t>
      </w:r>
      <w:r w:rsidR="004E2AFE" w:rsidRPr="00882DBB">
        <w:rPr>
          <w:rFonts w:ascii="Tahoma" w:hAnsi="Tahoma" w:cs="Tahoma"/>
          <w:sz w:val="20"/>
          <w:szCs w:val="20"/>
        </w:rPr>
        <w:t xml:space="preserve"> </w:t>
      </w:r>
      <w:r w:rsidR="004E2AFE" w:rsidRPr="00882DBB">
        <w:rPr>
          <w:rFonts w:ascii="Tahoma" w:hAnsi="Tahoma" w:cs="Tahoma"/>
          <w:sz w:val="20"/>
          <w:szCs w:val="20"/>
          <w:lang w:val="fr-FR"/>
        </w:rPr>
        <w:t>Vous ne devez pas utiliser le</w:t>
      </w:r>
      <w:r w:rsidR="00126E32">
        <w:rPr>
          <w:rFonts w:ascii="Tahoma" w:hAnsi="Tahoma" w:cs="Tahoma"/>
          <w:sz w:val="20"/>
          <w:szCs w:val="20"/>
          <w:lang w:val="fr-FR"/>
        </w:rPr>
        <w:t> </w:t>
      </w:r>
      <w:r w:rsidR="004E2AFE" w:rsidRPr="00882DBB">
        <w:rPr>
          <w:rFonts w:ascii="Tahoma" w:hAnsi="Tahoma" w:cs="Tahoma"/>
          <w:sz w:val="20"/>
          <w:szCs w:val="20"/>
          <w:lang w:val="fr-FR"/>
        </w:rPr>
        <w:t>logiciel de façon inappropriée.</w:t>
      </w:r>
    </w:p>
    <w:p w:rsidR="00626BED" w:rsidRPr="00882DBB" w:rsidRDefault="004E2AFE" w:rsidP="00126E32">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Pour MapPoint (« MapPoint »), vous n’êtes pas autorisé à fournir un guidage routier en</w:t>
      </w:r>
      <w:r w:rsidR="00126E32">
        <w:rPr>
          <w:rFonts w:ascii="Tahoma" w:hAnsi="Tahoma" w:cs="Tahoma"/>
          <w:sz w:val="20"/>
          <w:szCs w:val="20"/>
          <w:lang w:val="fr-FR"/>
        </w:rPr>
        <w:t> </w:t>
      </w:r>
      <w:r w:rsidRPr="00882DBB">
        <w:rPr>
          <w:rFonts w:ascii="Tahoma" w:hAnsi="Tahoma" w:cs="Tahoma"/>
          <w:sz w:val="20"/>
          <w:szCs w:val="20"/>
          <w:lang w:val="fr-FR"/>
        </w:rPr>
        <w:t>temps réel.</w:t>
      </w:r>
      <w:r w:rsidRPr="00882DBB">
        <w:rPr>
          <w:rFonts w:ascii="Tahoma" w:hAnsi="Tahoma" w:cs="Tahoma"/>
          <w:sz w:val="20"/>
          <w:szCs w:val="20"/>
        </w:rPr>
        <w:t xml:space="preserve"> </w:t>
      </w:r>
      <w:r w:rsidRPr="00882DBB">
        <w:rPr>
          <w:rFonts w:ascii="Tahoma" w:hAnsi="Tahoma" w:cs="Tahoma"/>
          <w:sz w:val="20"/>
          <w:szCs w:val="20"/>
          <w:lang w:val="fr-FR"/>
        </w:rPr>
        <w:t>Vous n’êtes pas autorisé à calculer ou à recommander un itinéraire ou l’ordre des destinations en fonction de l’emplacement de plusieurs véhicules.</w:t>
      </w:r>
    </w:p>
    <w:p w:rsidR="00626BED" w:rsidRPr="00882DBB" w:rsidRDefault="004E2AFE" w:rsidP="00126E32">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Pour MapPoint, vous êtes autorisé à connecter le dispositif acquis sous licence aux systèmes de votre véhicule uniquement pour être alimenté ou utiliser son système audio pour générer les notifications de guidage basées sur la voix du logiciel.</w:t>
      </w:r>
      <w:r w:rsidRPr="00882DBB">
        <w:rPr>
          <w:rFonts w:ascii="Tahoma" w:hAnsi="Tahoma" w:cs="Tahoma"/>
          <w:sz w:val="20"/>
          <w:szCs w:val="20"/>
        </w:rPr>
        <w:t xml:space="preserve"> </w:t>
      </w:r>
      <w:r w:rsidRPr="00882DBB">
        <w:rPr>
          <w:rFonts w:ascii="Tahoma" w:hAnsi="Tahoma" w:cs="Tahoma"/>
          <w:sz w:val="20"/>
          <w:szCs w:val="20"/>
          <w:lang w:val="fr-FR"/>
        </w:rPr>
        <w:t>Vous n’êtes pas autorisé à utiliser le</w:t>
      </w:r>
      <w:r w:rsidR="00126E32">
        <w:rPr>
          <w:rFonts w:ascii="Tahoma" w:hAnsi="Tahoma" w:cs="Tahoma"/>
          <w:sz w:val="20"/>
          <w:szCs w:val="20"/>
          <w:lang w:val="fr-FR"/>
        </w:rPr>
        <w:t> </w:t>
      </w:r>
      <w:r w:rsidRPr="00882DBB">
        <w:rPr>
          <w:rFonts w:ascii="Tahoma" w:hAnsi="Tahoma" w:cs="Tahoma"/>
          <w:sz w:val="20"/>
          <w:szCs w:val="20"/>
          <w:lang w:val="fr-FR"/>
        </w:rPr>
        <w:t>logiciel pour interagir avec ces systèmes du véhicule de toute autre manière.</w:t>
      </w:r>
    </w:p>
    <w:p w:rsidR="00626BED" w:rsidRPr="00235102" w:rsidRDefault="004E2AFE" w:rsidP="004F24FC">
      <w:pPr>
        <w:pStyle w:val="ListParagraph"/>
        <w:numPr>
          <w:ilvl w:val="0"/>
          <w:numId w:val="14"/>
        </w:numPr>
        <w:spacing w:before="120" w:after="120"/>
        <w:contextualSpacing w:val="0"/>
        <w:rPr>
          <w:rFonts w:ascii="Tahoma" w:hAnsi="Tahoma" w:cs="Tahoma"/>
        </w:rPr>
      </w:pPr>
      <w:r w:rsidRPr="00235102">
        <w:rPr>
          <w:rFonts w:ascii="Tahoma" w:hAnsi="Tahoma" w:cs="Tahoma"/>
          <w:b/>
          <w:sz w:val="20"/>
          <w:lang w:val="fr-FR"/>
        </w:rPr>
        <w:t>Applications Parc automobile.</w:t>
      </w:r>
    </w:p>
    <w:p w:rsidR="00626BED" w:rsidRPr="00882DBB" w:rsidRDefault="004E2AFE" w:rsidP="00126E32">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Les applications Parc Automobile sont des logiciels qui utilisent MapPoint, et des données de</w:t>
      </w:r>
      <w:r w:rsidR="00126E32">
        <w:rPr>
          <w:rFonts w:ascii="Tahoma" w:hAnsi="Tahoma" w:cs="Tahoma"/>
          <w:sz w:val="20"/>
          <w:szCs w:val="20"/>
          <w:lang w:val="fr-FR"/>
        </w:rPr>
        <w:t> </w:t>
      </w:r>
      <w:r w:rsidRPr="00882DBB">
        <w:rPr>
          <w:rFonts w:ascii="Tahoma" w:hAnsi="Tahoma" w:cs="Tahoma"/>
          <w:sz w:val="20"/>
          <w:szCs w:val="20"/>
          <w:lang w:val="fr-FR"/>
        </w:rPr>
        <w:t>capteur utilisées spécialement avec plusieurs véhicules afin de fournir des informations de</w:t>
      </w:r>
      <w:r w:rsidR="00126E32">
        <w:rPr>
          <w:rFonts w:ascii="Tahoma" w:hAnsi="Tahoma" w:cs="Tahoma"/>
          <w:sz w:val="20"/>
          <w:szCs w:val="20"/>
          <w:lang w:val="fr-FR"/>
        </w:rPr>
        <w:t> </w:t>
      </w:r>
      <w:r w:rsidRPr="00882DBB">
        <w:rPr>
          <w:rFonts w:ascii="Tahoma" w:hAnsi="Tahoma" w:cs="Tahoma"/>
          <w:sz w:val="20"/>
          <w:szCs w:val="20"/>
          <w:lang w:val="fr-FR"/>
        </w:rPr>
        <w:t>position (tels que les systèmes GPS et les dispositifs de triangulation).</w:t>
      </w:r>
      <w:r w:rsidRPr="00882DBB">
        <w:rPr>
          <w:rFonts w:ascii="Tahoma" w:hAnsi="Tahoma" w:cs="Tahoma"/>
          <w:sz w:val="20"/>
          <w:szCs w:val="20"/>
        </w:rPr>
        <w:t xml:space="preserve"> </w:t>
      </w:r>
      <w:r w:rsidRPr="00882DBB">
        <w:rPr>
          <w:rFonts w:ascii="Tahoma" w:hAnsi="Tahoma" w:cs="Tahoma"/>
          <w:sz w:val="20"/>
          <w:szCs w:val="20"/>
          <w:lang w:val="fr-FR"/>
        </w:rPr>
        <w:t>Vous êtes autorisé à utiliser MapPoint avec des applications Parc Automobile uniquement si vous possédez une licence MapPoint Fleet Edition séparée.</w:t>
      </w:r>
      <w:r w:rsidRPr="00882DBB">
        <w:rPr>
          <w:rFonts w:ascii="Tahoma" w:hAnsi="Tahoma" w:cs="Tahoma"/>
          <w:sz w:val="20"/>
          <w:szCs w:val="20"/>
        </w:rPr>
        <w:t xml:space="preserve"> </w:t>
      </w:r>
      <w:r w:rsidRPr="00882DBB">
        <w:rPr>
          <w:rFonts w:ascii="Tahoma" w:hAnsi="Tahoma" w:cs="Tahoma"/>
          <w:sz w:val="20"/>
          <w:szCs w:val="20"/>
          <w:lang w:val="fr-FR"/>
        </w:rPr>
        <w:t>Cette édition vous permet d’utiliser le logiciel avec des applications Parc Automobile quelle que soit la taille du parc automobile.</w:t>
      </w:r>
    </w:p>
    <w:p w:rsidR="00626BED" w:rsidRPr="00882DBB" w:rsidRDefault="004E2AFE" w:rsidP="00F74A8B">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SERVICES INTERNET.</w:t>
      </w:r>
      <w:r w:rsidRPr="00882DBB">
        <w:rPr>
          <w:rFonts w:ascii="Tahoma" w:hAnsi="Tahoma" w:cs="Tahoma"/>
          <w:sz w:val="20"/>
          <w:szCs w:val="20"/>
        </w:rPr>
        <w:t xml:space="preserve"> </w:t>
      </w:r>
      <w:r w:rsidRPr="00882DBB">
        <w:rPr>
          <w:rFonts w:ascii="Tahoma" w:hAnsi="Tahoma" w:cs="Tahoma"/>
          <w:sz w:val="20"/>
          <w:szCs w:val="20"/>
          <w:lang w:val="fr-FR"/>
        </w:rPr>
        <w:t>Microsoft fournit des services Internet avec le logiciel.</w:t>
      </w:r>
      <w:r w:rsidRPr="00882DBB">
        <w:rPr>
          <w:rFonts w:ascii="Tahoma" w:hAnsi="Tahoma" w:cs="Tahoma"/>
          <w:sz w:val="20"/>
          <w:szCs w:val="20"/>
        </w:rPr>
        <w:t xml:space="preserve"> </w:t>
      </w:r>
      <w:r w:rsidRPr="00882DBB">
        <w:rPr>
          <w:rFonts w:ascii="Tahoma" w:hAnsi="Tahoma" w:cs="Tahoma"/>
          <w:sz w:val="20"/>
          <w:szCs w:val="20"/>
          <w:lang w:val="fr-FR"/>
        </w:rPr>
        <w:t>Ces services peuvent être modifiés ou interrompus à tout moment.</w:t>
      </w:r>
      <w:r w:rsidRPr="00882DBB">
        <w:rPr>
          <w:rFonts w:ascii="Tahoma" w:hAnsi="Tahoma" w:cs="Tahoma"/>
          <w:sz w:val="20"/>
          <w:szCs w:val="20"/>
        </w:rPr>
        <w:t xml:space="preserve"> </w:t>
      </w:r>
      <w:r w:rsidRPr="00882DBB">
        <w:rPr>
          <w:rFonts w:ascii="Tahoma" w:hAnsi="Tahoma" w:cs="Tahoma"/>
          <w:sz w:val="20"/>
          <w:szCs w:val="20"/>
          <w:lang w:val="fr-FR"/>
        </w:rPr>
        <w:t>Vous n’êtes pas autorisé à utiliser ces services de</w:t>
      </w:r>
      <w:r w:rsidR="00F74A8B">
        <w:rPr>
          <w:rFonts w:ascii="Tahoma" w:hAnsi="Tahoma" w:cs="Tahoma"/>
          <w:sz w:val="20"/>
          <w:szCs w:val="20"/>
          <w:lang w:val="fr-FR"/>
        </w:rPr>
        <w:t> </w:t>
      </w:r>
      <w:r w:rsidRPr="00882DBB">
        <w:rPr>
          <w:rFonts w:ascii="Tahoma" w:hAnsi="Tahoma" w:cs="Tahoma"/>
          <w:sz w:val="20"/>
          <w:szCs w:val="20"/>
          <w:lang w:val="fr-FR"/>
        </w:rPr>
        <w:t>quelque manière que ce soit qui pourrait leur porter atteinte ou perturber leur utilisation par un</w:t>
      </w:r>
      <w:r w:rsidR="00F74A8B">
        <w:rPr>
          <w:rFonts w:ascii="Tahoma" w:hAnsi="Tahoma" w:cs="Tahoma"/>
          <w:sz w:val="20"/>
          <w:szCs w:val="20"/>
          <w:lang w:val="fr-FR"/>
        </w:rPr>
        <w:t> </w:t>
      </w:r>
      <w:r w:rsidRPr="00882DBB">
        <w:rPr>
          <w:rFonts w:ascii="Tahoma" w:hAnsi="Tahoma" w:cs="Tahoma"/>
          <w:sz w:val="20"/>
          <w:szCs w:val="20"/>
          <w:lang w:val="fr-FR"/>
        </w:rPr>
        <w:t>autre utilisateur.</w:t>
      </w:r>
      <w:r w:rsidRPr="00882DBB">
        <w:rPr>
          <w:rFonts w:ascii="Tahoma" w:hAnsi="Tahoma" w:cs="Tahoma"/>
          <w:sz w:val="20"/>
          <w:szCs w:val="20"/>
        </w:rPr>
        <w:t xml:space="preserve"> </w:t>
      </w:r>
      <w:r w:rsidRPr="00882DBB">
        <w:rPr>
          <w:rFonts w:ascii="Tahoma" w:hAnsi="Tahoma" w:cs="Tahoma"/>
          <w:sz w:val="20"/>
          <w:szCs w:val="20"/>
          <w:lang w:val="fr-FR"/>
        </w:rPr>
        <w:t>Vous ne pouvez pas tenter d’accéder de façon non autorisée aux services, données, comptes ou réseaux de toute autre manière.</w:t>
      </w:r>
    </w:p>
    <w:p w:rsidR="00626BED"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CHAMP D’APPLICATION DE LA LICENCE.</w:t>
      </w:r>
      <w:r w:rsidRPr="00882DBB">
        <w:rPr>
          <w:rFonts w:ascii="Tahoma" w:hAnsi="Tahoma" w:cs="Tahoma"/>
          <w:sz w:val="20"/>
          <w:szCs w:val="20"/>
        </w:rPr>
        <w:t xml:space="preserve"> </w:t>
      </w:r>
      <w:r w:rsidRPr="00882DBB">
        <w:rPr>
          <w:rFonts w:ascii="Tahoma" w:hAnsi="Tahoma" w:cs="Tahoma"/>
          <w:sz w:val="20"/>
          <w:szCs w:val="20"/>
          <w:lang w:val="fr-FR"/>
        </w:rPr>
        <w:t>Le logiciel n’est pas vendu mais concédé sous licence.</w:t>
      </w:r>
      <w:r w:rsidRPr="00882DBB">
        <w:rPr>
          <w:rFonts w:ascii="Tahoma" w:hAnsi="Tahoma" w:cs="Tahoma"/>
          <w:sz w:val="20"/>
          <w:szCs w:val="20"/>
        </w:rPr>
        <w:t xml:space="preserve"> </w:t>
      </w:r>
      <w:r w:rsidRPr="00882DBB">
        <w:rPr>
          <w:rFonts w:ascii="Tahoma" w:hAnsi="Tahoma" w:cs="Tahoma"/>
          <w:sz w:val="20"/>
          <w:szCs w:val="20"/>
          <w:lang w:val="fr-FR"/>
        </w:rPr>
        <w:t>Le présent contrat vous confère certains droits d’utilisation du logiciel.</w:t>
      </w:r>
      <w:r w:rsidRPr="00882DBB">
        <w:rPr>
          <w:rFonts w:ascii="Tahoma" w:hAnsi="Tahoma" w:cs="Tahoma"/>
          <w:sz w:val="20"/>
          <w:szCs w:val="20"/>
        </w:rPr>
        <w:t xml:space="preserve"> </w:t>
      </w:r>
      <w:r w:rsidRPr="00882DBB">
        <w:rPr>
          <w:rFonts w:ascii="Tahoma" w:hAnsi="Tahoma" w:cs="Tahoma"/>
          <w:sz w:val="20"/>
          <w:szCs w:val="20"/>
          <w:lang w:val="fr-FR"/>
        </w:rPr>
        <w:t>Le Concédant et Microsoft se</w:t>
      </w:r>
      <w:r w:rsidR="00126E32">
        <w:rPr>
          <w:rFonts w:ascii="Tahoma" w:hAnsi="Tahoma" w:cs="Tahoma"/>
          <w:sz w:val="20"/>
          <w:szCs w:val="20"/>
          <w:lang w:val="fr-FR"/>
        </w:rPr>
        <w:t> </w:t>
      </w:r>
      <w:r w:rsidRPr="00882DBB">
        <w:rPr>
          <w:rFonts w:ascii="Tahoma" w:hAnsi="Tahoma" w:cs="Tahoma"/>
          <w:sz w:val="20"/>
          <w:szCs w:val="20"/>
          <w:lang w:val="fr-FR"/>
        </w:rPr>
        <w:t>réservent tous les autres droits.</w:t>
      </w:r>
      <w:r w:rsidRPr="00882DBB">
        <w:rPr>
          <w:rFonts w:ascii="Tahoma" w:hAnsi="Tahoma" w:cs="Tahoma"/>
          <w:sz w:val="20"/>
          <w:szCs w:val="20"/>
        </w:rPr>
        <w:t xml:space="preserve"> </w:t>
      </w:r>
      <w:r w:rsidRPr="00882DBB">
        <w:rPr>
          <w:rFonts w:ascii="Tahoma" w:hAnsi="Tahoma" w:cs="Tahoma"/>
          <w:sz w:val="20"/>
          <w:szCs w:val="20"/>
          <w:lang w:val="fr-FR"/>
        </w:rPr>
        <w:t>Sauf si la loi en vigueur vous confère d’autres droits, nonobstant la présente limitation, vous n’êtes autorisé à utiliser le logiciel qu’en conformité avec les termes du</w:t>
      </w:r>
      <w:r w:rsidR="00126E32">
        <w:rPr>
          <w:rFonts w:ascii="Tahoma" w:hAnsi="Tahoma" w:cs="Tahoma"/>
          <w:sz w:val="20"/>
          <w:szCs w:val="20"/>
          <w:lang w:val="fr-FR"/>
        </w:rPr>
        <w:t> </w:t>
      </w:r>
      <w:r w:rsidRPr="00882DBB">
        <w:rPr>
          <w:rFonts w:ascii="Tahoma" w:hAnsi="Tahoma" w:cs="Tahoma"/>
          <w:sz w:val="20"/>
          <w:szCs w:val="20"/>
          <w:lang w:val="fr-FR"/>
        </w:rPr>
        <w:t>présent contrat.</w:t>
      </w:r>
      <w:r w:rsidRPr="00882DBB">
        <w:rPr>
          <w:rFonts w:ascii="Tahoma" w:hAnsi="Tahoma" w:cs="Tahoma"/>
          <w:sz w:val="20"/>
          <w:szCs w:val="20"/>
        </w:rPr>
        <w:t xml:space="preserve"> </w:t>
      </w:r>
      <w:r w:rsidRPr="00882DBB">
        <w:rPr>
          <w:rFonts w:ascii="Tahoma" w:hAnsi="Tahoma" w:cs="Tahoma"/>
          <w:sz w:val="20"/>
          <w:szCs w:val="20"/>
          <w:lang w:val="fr-FR"/>
        </w:rPr>
        <w:t>À cette fin, vous devez vous conformer aux restrictions techniques contenues dans le logiciel qui vous permettent de l’utiliser d’une certaine façon.</w:t>
      </w:r>
    </w:p>
    <w:p w:rsidR="00626BED" w:rsidRPr="00882DBB" w:rsidRDefault="004E2AFE" w:rsidP="004F24FC">
      <w:pPr>
        <w:spacing w:before="120" w:after="120" w:line="240" w:lineRule="auto"/>
        <w:ind w:left="360"/>
        <w:rPr>
          <w:rFonts w:ascii="Tahoma" w:hAnsi="Tahoma" w:cs="Tahoma"/>
          <w:sz w:val="20"/>
          <w:szCs w:val="20"/>
          <w:lang w:bidi="he-IL"/>
        </w:rPr>
      </w:pPr>
      <w:r w:rsidRPr="00882DBB">
        <w:rPr>
          <w:rFonts w:ascii="Tahoma" w:hAnsi="Tahoma" w:cs="Tahoma"/>
          <w:sz w:val="20"/>
          <w:szCs w:val="20"/>
          <w:lang w:val="fr-FR"/>
        </w:rPr>
        <w:t>Vous n’êtes pas autorisé à :</w:t>
      </w:r>
    </w:p>
    <w:p w:rsidR="00626BED" w:rsidRPr="00882DBB" w:rsidRDefault="004E2AFE"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contourner les restrictions techniques contenues dans le logiciel ;</w:t>
      </w:r>
    </w:p>
    <w:p w:rsidR="00626BED" w:rsidRPr="00882DBB" w:rsidRDefault="004E2AFE" w:rsidP="00126E32">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reconstituer la logique du logiciel, le décompiler ou le désassembler, sauf dans la mesure où ces opérations seraient expressément permises par la réglementation applicable nonobstant la</w:t>
      </w:r>
      <w:r w:rsidR="00126E32">
        <w:rPr>
          <w:rFonts w:ascii="Tahoma" w:hAnsi="Tahoma" w:cs="Tahoma"/>
          <w:sz w:val="20"/>
          <w:szCs w:val="20"/>
          <w:lang w:val="fr-FR"/>
        </w:rPr>
        <w:t> </w:t>
      </w:r>
      <w:r w:rsidRPr="00882DBB">
        <w:rPr>
          <w:rFonts w:ascii="Tahoma" w:hAnsi="Tahoma" w:cs="Tahoma"/>
          <w:sz w:val="20"/>
          <w:szCs w:val="20"/>
          <w:lang w:val="fr-FR"/>
        </w:rPr>
        <w:t>présente limitation ;</w:t>
      </w:r>
    </w:p>
    <w:p w:rsidR="00626BED" w:rsidRPr="00882DBB" w:rsidRDefault="004E2AFE" w:rsidP="00126E32">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effectuer plus de copies du logiciel que ce qui n’est autorisé dans le présent contrat ou par la</w:t>
      </w:r>
      <w:r w:rsidR="00126E32">
        <w:rPr>
          <w:rFonts w:ascii="Tahoma" w:hAnsi="Tahoma" w:cs="Tahoma"/>
          <w:sz w:val="20"/>
          <w:szCs w:val="20"/>
          <w:lang w:val="fr-FR"/>
        </w:rPr>
        <w:t> </w:t>
      </w:r>
      <w:r w:rsidRPr="00882DBB">
        <w:rPr>
          <w:rFonts w:ascii="Tahoma" w:hAnsi="Tahoma" w:cs="Tahoma"/>
          <w:sz w:val="20"/>
          <w:szCs w:val="20"/>
          <w:lang w:val="fr-FR"/>
        </w:rPr>
        <w:t>réglementation applicable, nonobstant la présente limitation ;</w:t>
      </w:r>
    </w:p>
    <w:p w:rsidR="00626BED" w:rsidRPr="00882DBB" w:rsidRDefault="004E2AFE"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publier le logiciel en vue d’une reproduction par autrui ;</w:t>
      </w:r>
    </w:p>
    <w:p w:rsidR="00626BED" w:rsidRPr="00882DBB" w:rsidRDefault="004E2AFE"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louer ou prêter le logiciel ; ou</w:t>
      </w:r>
    </w:p>
    <w:p w:rsidR="00626BED" w:rsidRPr="00882DBB" w:rsidRDefault="004E2AFE"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utiliser le logiciel en association avec des services d’hébergement commercial.</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COPIE DE SAUVEGARDE.</w:t>
      </w:r>
      <w:r w:rsidRPr="00882DBB">
        <w:rPr>
          <w:rFonts w:ascii="Tahoma" w:hAnsi="Tahoma" w:cs="Tahoma"/>
          <w:sz w:val="20"/>
          <w:szCs w:val="20"/>
          <w:lang w:val="de-DE"/>
        </w:rPr>
        <w:t xml:space="preserve"> </w:t>
      </w:r>
      <w:r w:rsidRPr="00882DBB">
        <w:rPr>
          <w:rFonts w:ascii="Tahoma" w:hAnsi="Tahoma" w:cs="Tahoma"/>
          <w:sz w:val="20"/>
          <w:szCs w:val="20"/>
          <w:lang w:val="fr-FR"/>
        </w:rPr>
        <w:t>Vous êtes autorisé à effectuer une copie de sauvegarde du logiciel.</w:t>
      </w:r>
      <w:r w:rsidRPr="00882DBB">
        <w:rPr>
          <w:rFonts w:ascii="Tahoma" w:hAnsi="Tahoma" w:cs="Tahoma"/>
          <w:sz w:val="20"/>
          <w:szCs w:val="20"/>
          <w:lang w:val="de-DE"/>
        </w:rPr>
        <w:t xml:space="preserve"> </w:t>
      </w:r>
      <w:r w:rsidRPr="00882DBB">
        <w:rPr>
          <w:rFonts w:ascii="Tahoma" w:hAnsi="Tahoma" w:cs="Tahoma"/>
          <w:sz w:val="20"/>
          <w:szCs w:val="20"/>
          <w:lang w:val="fr-FR"/>
        </w:rPr>
        <w:t>Vous ne pouvez l’utiliser que dans le but de réinstaller le logiciel.</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DOCUMENTATION.</w:t>
      </w:r>
      <w:r w:rsidRPr="00882DBB">
        <w:rPr>
          <w:rFonts w:ascii="Tahoma" w:hAnsi="Tahoma" w:cs="Tahoma"/>
          <w:sz w:val="20"/>
          <w:szCs w:val="20"/>
        </w:rPr>
        <w:t xml:space="preserve"> </w:t>
      </w:r>
      <w:r w:rsidRPr="00882DBB">
        <w:rPr>
          <w:rFonts w:ascii="Tahoma" w:hAnsi="Tahoma" w:cs="Tahoma"/>
          <w:sz w:val="20"/>
          <w:szCs w:val="20"/>
          <w:lang w:val="fr-FR"/>
        </w:rPr>
        <w:t>Tout utilisateur disposant d’un accès valable à votre ordinateur ou à votre réseau interne est autorisé à copier et à utiliser la documentation à titre de référence et à des fins internes.</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LOGICIEL EN REVENTE INTERDITE (« Not for Resale » ou « NFR »).</w:t>
      </w:r>
      <w:r w:rsidRPr="00882DBB">
        <w:rPr>
          <w:rFonts w:ascii="Tahoma" w:hAnsi="Tahoma" w:cs="Tahoma"/>
          <w:sz w:val="20"/>
          <w:szCs w:val="20"/>
        </w:rPr>
        <w:t xml:space="preserve"> </w:t>
      </w:r>
      <w:r w:rsidRPr="00882DBB">
        <w:rPr>
          <w:rFonts w:ascii="Tahoma" w:hAnsi="Tahoma" w:cs="Tahoma"/>
          <w:sz w:val="20"/>
          <w:szCs w:val="20"/>
          <w:lang w:val="fr-FR"/>
        </w:rPr>
        <w:t>Vous n’êtes pas autorisé à vendre un logiciel portant la mention de revente interdite (« Not for Resale » ou « NFR »).</w:t>
      </w:r>
    </w:p>
    <w:p w:rsidR="00626BED"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LOGICIEL EN VERSION ÉDUCATION (« Academic Edition » ou « AE »).</w:t>
      </w:r>
      <w:r w:rsidRPr="00882DBB">
        <w:rPr>
          <w:rFonts w:ascii="Tahoma" w:hAnsi="Tahoma" w:cs="Tahoma"/>
          <w:sz w:val="20"/>
          <w:szCs w:val="20"/>
        </w:rPr>
        <w:t xml:space="preserve"> </w:t>
      </w:r>
      <w:r w:rsidRPr="00882DBB">
        <w:rPr>
          <w:rFonts w:ascii="Tahoma" w:hAnsi="Tahoma" w:cs="Tahoma"/>
          <w:sz w:val="20"/>
          <w:szCs w:val="20"/>
          <w:lang w:val="fr-FR"/>
        </w:rPr>
        <w:t>Pour utiliser un</w:t>
      </w:r>
      <w:r w:rsidR="00126E32">
        <w:rPr>
          <w:rFonts w:ascii="Tahoma" w:hAnsi="Tahoma" w:cs="Tahoma"/>
          <w:sz w:val="20"/>
          <w:szCs w:val="20"/>
          <w:lang w:val="fr-FR"/>
        </w:rPr>
        <w:t> </w:t>
      </w:r>
      <w:r w:rsidRPr="00882DBB">
        <w:rPr>
          <w:rFonts w:ascii="Tahoma" w:hAnsi="Tahoma" w:cs="Tahoma"/>
          <w:sz w:val="20"/>
          <w:szCs w:val="20"/>
          <w:lang w:val="fr-FR"/>
        </w:rPr>
        <w:t>logiciel portant la mention de Version Éducation (« Academic Edition » ou « AE »), vous devez avoir la qualité d’« Utilisateur Éducation Autorisé » (Qualified Educational User).</w:t>
      </w:r>
      <w:r w:rsidRPr="00882DBB">
        <w:rPr>
          <w:rFonts w:ascii="Tahoma" w:hAnsi="Tahoma" w:cs="Tahoma"/>
          <w:sz w:val="20"/>
          <w:szCs w:val="20"/>
        </w:rPr>
        <w:t xml:space="preserve"> </w:t>
      </w:r>
      <w:r w:rsidRPr="00882DBB">
        <w:rPr>
          <w:rFonts w:ascii="Tahoma" w:hAnsi="Tahoma" w:cs="Tahoma"/>
          <w:sz w:val="20"/>
          <w:szCs w:val="20"/>
          <w:lang w:val="fr-FR"/>
        </w:rPr>
        <w:t>Pour savoir si vous avez cette qualité, rendez-vous sur le site www.microsoft.com/education (en anglais) ou contactez l’affilié Microsoft qui dessert votre pays.</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TRANSFERT À UN AUTRE DISPOSITIF.</w:t>
      </w:r>
      <w:r w:rsidRPr="00882DBB">
        <w:rPr>
          <w:rFonts w:ascii="Tahoma" w:hAnsi="Tahoma" w:cs="Tahoma"/>
          <w:sz w:val="20"/>
          <w:szCs w:val="20"/>
        </w:rPr>
        <w:t xml:space="preserve"> </w:t>
      </w:r>
      <w:r w:rsidRPr="00882DBB">
        <w:rPr>
          <w:rFonts w:ascii="Tahoma" w:hAnsi="Tahoma" w:cs="Tahoma"/>
          <w:sz w:val="20"/>
          <w:szCs w:val="20"/>
          <w:lang w:val="fr-FR"/>
        </w:rPr>
        <w:t>Vous êtes autorisé à désinstaller le logiciel et à l’installer sur un autre dispositif pour votre propre usage.</w:t>
      </w:r>
      <w:r w:rsidRPr="00882DBB">
        <w:rPr>
          <w:rFonts w:ascii="Tahoma" w:hAnsi="Tahoma" w:cs="Tahoma"/>
          <w:sz w:val="20"/>
          <w:szCs w:val="20"/>
        </w:rPr>
        <w:t xml:space="preserve"> </w:t>
      </w:r>
      <w:r w:rsidRPr="00882DBB">
        <w:rPr>
          <w:rFonts w:ascii="Tahoma" w:hAnsi="Tahoma" w:cs="Tahoma"/>
          <w:sz w:val="20"/>
          <w:szCs w:val="20"/>
          <w:lang w:val="fr-FR"/>
        </w:rPr>
        <w:t>Vous n’êtes pas autorisé à procéder de la sorte afin de partager cette licence entre plusieurs dispositifs.</w:t>
      </w:r>
    </w:p>
    <w:p w:rsidR="00626BED"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TRANSFERT À UN TIERS.</w:t>
      </w:r>
      <w:r w:rsidRPr="00882DBB">
        <w:rPr>
          <w:rFonts w:ascii="Tahoma" w:hAnsi="Tahoma" w:cs="Tahoma"/>
          <w:sz w:val="20"/>
          <w:szCs w:val="20"/>
        </w:rPr>
        <w:t xml:space="preserve"> </w:t>
      </w:r>
      <w:r w:rsidRPr="00882DBB">
        <w:rPr>
          <w:rFonts w:ascii="Tahoma" w:hAnsi="Tahoma" w:cs="Tahoma"/>
          <w:sz w:val="20"/>
          <w:szCs w:val="20"/>
          <w:lang w:val="fr-FR"/>
        </w:rPr>
        <w:t>L’utilisateur initial du logiciel est autorisé à le transférer, ainsi que le</w:t>
      </w:r>
      <w:r w:rsidR="00126E32">
        <w:rPr>
          <w:rFonts w:ascii="Tahoma" w:hAnsi="Tahoma" w:cs="Tahoma"/>
          <w:sz w:val="20"/>
          <w:szCs w:val="20"/>
          <w:lang w:val="fr-FR"/>
        </w:rPr>
        <w:t> </w:t>
      </w:r>
      <w:r w:rsidRPr="00882DBB">
        <w:rPr>
          <w:rFonts w:ascii="Tahoma" w:hAnsi="Tahoma" w:cs="Tahoma"/>
          <w:sz w:val="20"/>
          <w:szCs w:val="20"/>
          <w:lang w:val="fr-FR"/>
        </w:rPr>
        <w:t>présent contrat, directement à un autre utilisateur final dans le cadre d’un transfert de l’application ou de la suite d’applications clé en main intégrée (la « Solution Unifiée ») qui vous est livrée par ou</w:t>
      </w:r>
      <w:r w:rsidR="00126E32">
        <w:rPr>
          <w:rFonts w:ascii="Tahoma" w:hAnsi="Tahoma" w:cs="Tahoma"/>
          <w:sz w:val="20"/>
          <w:szCs w:val="20"/>
          <w:lang w:val="fr-FR"/>
        </w:rPr>
        <w:t> </w:t>
      </w:r>
      <w:r w:rsidRPr="00882DBB">
        <w:rPr>
          <w:rFonts w:ascii="Tahoma" w:hAnsi="Tahoma" w:cs="Tahoma"/>
          <w:sz w:val="20"/>
          <w:szCs w:val="20"/>
          <w:lang w:val="fr-FR"/>
        </w:rPr>
        <w:t>pour le compte du Concédant uniquement en tant que partie de la Solution Unifiée.</w:t>
      </w:r>
      <w:r w:rsidRPr="00882DBB">
        <w:rPr>
          <w:rFonts w:ascii="Tahoma" w:hAnsi="Tahoma" w:cs="Tahoma"/>
          <w:sz w:val="20"/>
          <w:szCs w:val="20"/>
        </w:rPr>
        <w:t xml:space="preserve"> </w:t>
      </w:r>
      <w:r w:rsidRPr="00882DBB">
        <w:rPr>
          <w:rFonts w:ascii="Tahoma" w:hAnsi="Tahoma" w:cs="Tahoma"/>
          <w:sz w:val="20"/>
          <w:szCs w:val="20"/>
          <w:lang w:val="fr-FR"/>
        </w:rPr>
        <w:t>Avant le</w:t>
      </w:r>
      <w:r w:rsidR="00126E32">
        <w:rPr>
          <w:rFonts w:ascii="Tahoma" w:hAnsi="Tahoma" w:cs="Tahoma"/>
          <w:sz w:val="20"/>
          <w:szCs w:val="20"/>
          <w:lang w:val="fr-FR"/>
        </w:rPr>
        <w:t> </w:t>
      </w:r>
      <w:r w:rsidRPr="00882DBB">
        <w:rPr>
          <w:rFonts w:ascii="Tahoma" w:hAnsi="Tahoma" w:cs="Tahoma"/>
          <w:sz w:val="20"/>
          <w:szCs w:val="20"/>
          <w:lang w:val="fr-FR"/>
        </w:rPr>
        <w:t>transfert, cet utilisateur final doit accepter que ce contrat régisse le transfert et l’utilisation du</w:t>
      </w:r>
      <w:r w:rsidR="00126E32">
        <w:rPr>
          <w:rFonts w:ascii="Tahoma" w:hAnsi="Tahoma" w:cs="Tahoma"/>
          <w:sz w:val="20"/>
          <w:szCs w:val="20"/>
          <w:lang w:val="fr-FR"/>
        </w:rPr>
        <w:t> </w:t>
      </w:r>
      <w:r w:rsidRPr="00882DBB">
        <w:rPr>
          <w:rFonts w:ascii="Tahoma" w:hAnsi="Tahoma" w:cs="Tahoma"/>
          <w:sz w:val="20"/>
          <w:szCs w:val="20"/>
          <w:lang w:val="fr-FR"/>
        </w:rPr>
        <w:t>logiciel.</w:t>
      </w:r>
      <w:r w:rsidRPr="00882DBB">
        <w:rPr>
          <w:rFonts w:ascii="Tahoma" w:hAnsi="Tahoma" w:cs="Tahoma"/>
          <w:sz w:val="20"/>
          <w:szCs w:val="20"/>
        </w:rPr>
        <w:t xml:space="preserve"> </w:t>
      </w:r>
      <w:r w:rsidRPr="00882DBB">
        <w:rPr>
          <w:rFonts w:ascii="Tahoma" w:hAnsi="Tahoma" w:cs="Tahoma"/>
          <w:sz w:val="20"/>
          <w:szCs w:val="20"/>
          <w:lang w:val="fr-FR"/>
        </w:rPr>
        <w:t>Le premier utilisateur doit désinstaller le logiciel avant de le transférer séparément du</w:t>
      </w:r>
      <w:r w:rsidR="00126E32">
        <w:rPr>
          <w:rFonts w:ascii="Tahoma" w:hAnsi="Tahoma" w:cs="Tahoma"/>
          <w:sz w:val="20"/>
          <w:szCs w:val="20"/>
          <w:lang w:val="fr-FR"/>
        </w:rPr>
        <w:t> </w:t>
      </w:r>
      <w:r w:rsidRPr="00882DBB">
        <w:rPr>
          <w:rFonts w:ascii="Tahoma" w:hAnsi="Tahoma" w:cs="Tahoma"/>
          <w:sz w:val="20"/>
          <w:szCs w:val="20"/>
          <w:lang w:val="fr-FR"/>
        </w:rPr>
        <w:t>dispositif.</w:t>
      </w:r>
      <w:r w:rsidRPr="00882DBB">
        <w:rPr>
          <w:rFonts w:ascii="Tahoma" w:hAnsi="Tahoma" w:cs="Tahoma"/>
          <w:sz w:val="20"/>
          <w:szCs w:val="20"/>
        </w:rPr>
        <w:t xml:space="preserve"> </w:t>
      </w:r>
      <w:r w:rsidRPr="00882DBB">
        <w:rPr>
          <w:rFonts w:ascii="Tahoma" w:hAnsi="Tahoma" w:cs="Tahoma"/>
          <w:sz w:val="20"/>
          <w:szCs w:val="20"/>
          <w:lang w:val="fr-FR"/>
        </w:rPr>
        <w:t>Le premier utilisateur n’est pas autorisé à en conserver une copie.</w:t>
      </w:r>
    </w:p>
    <w:p w:rsidR="00626BED"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RESTRICTIONS À L’EXPORTATION.</w:t>
      </w:r>
      <w:r w:rsidRPr="00882DBB">
        <w:rPr>
          <w:rFonts w:ascii="Tahoma" w:hAnsi="Tahoma" w:cs="Tahoma"/>
          <w:sz w:val="20"/>
          <w:szCs w:val="20"/>
        </w:rPr>
        <w:t xml:space="preserve"> </w:t>
      </w:r>
      <w:r w:rsidRPr="00882DBB">
        <w:rPr>
          <w:rFonts w:ascii="Tahoma" w:hAnsi="Tahoma" w:cs="Tahoma"/>
          <w:sz w:val="20"/>
          <w:szCs w:val="20"/>
          <w:lang w:val="fr-FR"/>
        </w:rPr>
        <w:t>Le logiciel est soumis à la réglementation américaine en</w:t>
      </w:r>
      <w:r w:rsidR="00126E32">
        <w:rPr>
          <w:rFonts w:ascii="Tahoma" w:hAnsi="Tahoma" w:cs="Tahoma"/>
          <w:sz w:val="20"/>
          <w:szCs w:val="20"/>
          <w:lang w:val="fr-FR"/>
        </w:rPr>
        <w:t> </w:t>
      </w:r>
      <w:r w:rsidRPr="00882DBB">
        <w:rPr>
          <w:rFonts w:ascii="Tahoma" w:hAnsi="Tahoma" w:cs="Tahoma"/>
          <w:sz w:val="20"/>
          <w:szCs w:val="20"/>
          <w:lang w:val="fr-FR"/>
        </w:rPr>
        <w:t>matière d’exportation.</w:t>
      </w:r>
      <w:r w:rsidRPr="00882DBB">
        <w:rPr>
          <w:rFonts w:ascii="Tahoma" w:hAnsi="Tahoma" w:cs="Tahoma"/>
          <w:sz w:val="20"/>
          <w:szCs w:val="20"/>
        </w:rPr>
        <w:t xml:space="preserve"> </w:t>
      </w:r>
      <w:r w:rsidRPr="00882DBB">
        <w:rPr>
          <w:rFonts w:ascii="Tahoma" w:hAnsi="Tahoma" w:cs="Tahoma"/>
          <w:sz w:val="20"/>
          <w:szCs w:val="20"/>
          <w:lang w:val="fr-FR"/>
        </w:rPr>
        <w:t>Vous devez vous conformer à toutes les lois et réglementations nationales et internationales en matière d’exportation concernant le logiciel.</w:t>
      </w:r>
      <w:r w:rsidRPr="00882DBB">
        <w:rPr>
          <w:rFonts w:ascii="Tahoma" w:hAnsi="Tahoma" w:cs="Tahoma"/>
          <w:sz w:val="20"/>
          <w:szCs w:val="20"/>
        </w:rPr>
        <w:t xml:space="preserve"> </w:t>
      </w:r>
      <w:r w:rsidRPr="00882DBB">
        <w:rPr>
          <w:rFonts w:ascii="Tahoma" w:hAnsi="Tahoma" w:cs="Tahoma"/>
          <w:sz w:val="20"/>
          <w:szCs w:val="20"/>
          <w:lang w:val="fr-FR"/>
        </w:rPr>
        <w:t>Ces lois comportent des restrictions sur les pays destinataires, les utilisateurs finals et les utilisations finales.</w:t>
      </w:r>
      <w:r w:rsidRPr="00882DBB">
        <w:rPr>
          <w:rFonts w:ascii="Tahoma" w:hAnsi="Tahoma" w:cs="Tahoma"/>
          <w:sz w:val="20"/>
          <w:szCs w:val="20"/>
        </w:rPr>
        <w:t xml:space="preserve"> </w:t>
      </w:r>
      <w:r w:rsidRPr="00882DBB">
        <w:rPr>
          <w:rFonts w:ascii="Tahoma" w:hAnsi="Tahoma" w:cs="Tahoma"/>
          <w:sz w:val="20"/>
          <w:szCs w:val="20"/>
          <w:lang w:val="fr-FR"/>
        </w:rPr>
        <w:t>Des informations supplémentaires sont disponibles sur le site Internet www.microsoft.com/exporting (en anglais).</w:t>
      </w:r>
    </w:p>
    <w:p w:rsidR="00626BED" w:rsidRPr="00882DBB" w:rsidRDefault="004E2AFE" w:rsidP="00B63AB6">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INTÉGRALITÉ DES ACCORDS.</w:t>
      </w:r>
      <w:r w:rsidRPr="00882DBB">
        <w:rPr>
          <w:rFonts w:ascii="Tahoma" w:hAnsi="Tahoma" w:cs="Tahoma"/>
          <w:sz w:val="20"/>
          <w:szCs w:val="20"/>
        </w:rPr>
        <w:t xml:space="preserve"> </w:t>
      </w:r>
      <w:r w:rsidRPr="00882DBB">
        <w:rPr>
          <w:rFonts w:ascii="Tahoma" w:hAnsi="Tahoma" w:cs="Tahoma"/>
          <w:sz w:val="20"/>
          <w:szCs w:val="20"/>
          <w:lang w:val="fr-FR"/>
        </w:rPr>
        <w:t>Le présent contrat et les conditions relatives aux compléments, mises à jour et services Internet que vous utilisez constituent l’intégralité des accords relatifs au</w:t>
      </w:r>
      <w:r w:rsidR="00B63AB6">
        <w:rPr>
          <w:rFonts w:ascii="Tahoma" w:hAnsi="Tahoma" w:cs="Tahoma"/>
          <w:sz w:val="20"/>
          <w:szCs w:val="20"/>
          <w:lang w:val="fr-FR"/>
        </w:rPr>
        <w:t> </w:t>
      </w:r>
      <w:r w:rsidRPr="00882DBB">
        <w:rPr>
          <w:rFonts w:ascii="Tahoma" w:hAnsi="Tahoma" w:cs="Tahoma"/>
          <w:sz w:val="20"/>
          <w:szCs w:val="20"/>
          <w:lang w:val="fr-FR"/>
        </w:rPr>
        <w:t>logiciel.</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EFFET JURIDIQUE.</w:t>
      </w:r>
      <w:r w:rsidRPr="00882DBB">
        <w:rPr>
          <w:rFonts w:ascii="Tahoma" w:hAnsi="Tahoma" w:cs="Tahoma"/>
          <w:sz w:val="20"/>
          <w:szCs w:val="20"/>
        </w:rPr>
        <w:t xml:space="preserve"> </w:t>
      </w:r>
      <w:r w:rsidRPr="00882DBB">
        <w:rPr>
          <w:rFonts w:ascii="Tahoma" w:hAnsi="Tahoma" w:cs="Tahoma"/>
          <w:sz w:val="20"/>
          <w:szCs w:val="20"/>
          <w:lang w:val="fr-FR"/>
        </w:rPr>
        <w:t>Le présent contrat décrit certains droits légaux.</w:t>
      </w:r>
      <w:r w:rsidRPr="00882DBB">
        <w:rPr>
          <w:rFonts w:ascii="Tahoma" w:hAnsi="Tahoma" w:cs="Tahoma"/>
          <w:sz w:val="20"/>
          <w:szCs w:val="20"/>
        </w:rPr>
        <w:t xml:space="preserve"> </w:t>
      </w:r>
      <w:r w:rsidRPr="00882DBB">
        <w:rPr>
          <w:rFonts w:ascii="Tahoma" w:hAnsi="Tahoma" w:cs="Tahoma"/>
          <w:sz w:val="20"/>
          <w:szCs w:val="20"/>
          <w:lang w:val="fr-FR"/>
        </w:rPr>
        <w:t>Vous pouvez bénéficier d’autres droits prévus par les lois de votre État ou pays.</w:t>
      </w:r>
      <w:r w:rsidRPr="00882DBB">
        <w:rPr>
          <w:rFonts w:ascii="Tahoma" w:hAnsi="Tahoma" w:cs="Tahoma"/>
          <w:sz w:val="20"/>
          <w:szCs w:val="20"/>
        </w:rPr>
        <w:t xml:space="preserve"> </w:t>
      </w:r>
      <w:r w:rsidRPr="00882DBB">
        <w:rPr>
          <w:rFonts w:ascii="Tahoma" w:hAnsi="Tahoma" w:cs="Tahoma"/>
          <w:sz w:val="20"/>
          <w:szCs w:val="20"/>
          <w:lang w:val="fr-FR"/>
        </w:rPr>
        <w:t>Vous pouvez également bénéficier de certains droits vis-à-vis du Concédant auprès duquel vous avez acquis le logiciel.</w:t>
      </w:r>
      <w:r w:rsidRPr="00882DBB">
        <w:rPr>
          <w:rFonts w:ascii="Tahoma" w:hAnsi="Tahoma" w:cs="Tahoma"/>
          <w:sz w:val="20"/>
          <w:szCs w:val="20"/>
        </w:rPr>
        <w:t xml:space="preserve"> </w:t>
      </w:r>
      <w:r w:rsidRPr="00882DBB">
        <w:rPr>
          <w:rFonts w:ascii="Tahoma" w:hAnsi="Tahoma" w:cs="Tahoma"/>
          <w:sz w:val="20"/>
          <w:szCs w:val="20"/>
          <w:lang w:val="fr-FR"/>
        </w:rPr>
        <w:t>Le présent contrat ne modifie pas les droits que vous confèrent les lois de votre État ou pays si celles-ci ne le permettent pas.</w:t>
      </w:r>
    </w:p>
    <w:p w:rsidR="004F24FC"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ABSENCE DE TOLÉRANCE AUX PANNES.</w:t>
      </w:r>
      <w:r w:rsidRPr="00882DBB">
        <w:rPr>
          <w:rFonts w:ascii="Tahoma" w:hAnsi="Tahoma" w:cs="Tahoma"/>
          <w:sz w:val="20"/>
          <w:szCs w:val="20"/>
        </w:rPr>
        <w:t xml:space="preserve"> </w:t>
      </w:r>
      <w:r w:rsidRPr="00882DBB">
        <w:rPr>
          <w:rFonts w:ascii="Tahoma" w:hAnsi="Tahoma" w:cs="Tahoma"/>
          <w:b/>
          <w:sz w:val="20"/>
          <w:szCs w:val="20"/>
          <w:lang w:val="fr-FR"/>
        </w:rPr>
        <w:t>CE LOGICIEL N’EST PAS TOLÉRANT AUX PANNES.</w:t>
      </w:r>
      <w:r w:rsidRPr="00882DBB">
        <w:rPr>
          <w:rFonts w:ascii="Tahoma" w:hAnsi="Tahoma" w:cs="Tahoma"/>
          <w:sz w:val="20"/>
          <w:szCs w:val="20"/>
        </w:rPr>
        <w:t xml:space="preserve"> </w:t>
      </w:r>
      <w:r w:rsidRPr="00882DBB">
        <w:rPr>
          <w:rFonts w:ascii="Tahoma" w:hAnsi="Tahoma" w:cs="Tahoma"/>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4F24FC"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EXCLUSION DE GARANTIE PAR MICROSOFT.</w:t>
      </w:r>
      <w:r w:rsidRPr="00882DBB">
        <w:rPr>
          <w:rFonts w:ascii="Tahoma" w:hAnsi="Tahoma" w:cs="Tahoma"/>
          <w:sz w:val="20"/>
          <w:szCs w:val="20"/>
          <w:lang w:val="de-DE"/>
        </w:rPr>
        <w:t xml:space="preserve"> </w:t>
      </w:r>
      <w:r w:rsidRPr="00882DBB">
        <w:rPr>
          <w:rFonts w:ascii="Tahoma" w:hAnsi="Tahoma" w:cs="Tahoma"/>
          <w:b/>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4F24FC"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EXCLUSION DE RESPONSABILITÉ DE MICROSOFT POUR CERTAINS DOMMAGES.</w:t>
      </w:r>
      <w:r w:rsidRPr="00882DBB">
        <w:rPr>
          <w:rFonts w:ascii="Tahoma" w:hAnsi="Tahoma" w:cs="Tahoma"/>
          <w:sz w:val="20"/>
          <w:szCs w:val="20"/>
        </w:rPr>
        <w:t xml:space="preserve"> </w:t>
      </w:r>
      <w:r w:rsidRPr="00882DBB">
        <w:rPr>
          <w:rFonts w:ascii="Tahoma" w:hAnsi="Tahoma" w:cs="Tahoma"/>
          <w:b/>
          <w:sz w:val="20"/>
          <w:szCs w:val="20"/>
          <w:lang w:val="fr-FR"/>
        </w:rPr>
        <w:t>DANS TOUTE LA MESURE PERMISE PAR LA RÉGLEMENTATION APPLICABLE, MICROSOFT NE</w:t>
      </w:r>
      <w:r w:rsidR="00126E32">
        <w:rPr>
          <w:rFonts w:ascii="Tahoma" w:hAnsi="Tahoma" w:cs="Tahoma"/>
          <w:b/>
          <w:sz w:val="20"/>
          <w:szCs w:val="20"/>
          <w:lang w:val="fr-FR"/>
        </w:rPr>
        <w:t> </w:t>
      </w:r>
      <w:r w:rsidRPr="00882DBB">
        <w:rPr>
          <w:rFonts w:ascii="Tahoma" w:hAnsi="Tahoma" w:cs="Tahoma"/>
          <w:b/>
          <w:sz w:val="20"/>
          <w:szCs w:val="20"/>
          <w:lang w:val="fr-FR"/>
        </w:rPr>
        <w:t>POURRA EN AUCUN CAS ÊTRE TENUE RESPONSABLE DE TOUT DOMMAGE ACCESSOIRE, SPÉCIAL, INDIRECT OU INCIDENT RÉSULTANT DE OU LIÉ À</w:t>
      </w:r>
      <w:r w:rsidR="00126E32">
        <w:rPr>
          <w:rFonts w:ascii="Tahoma" w:hAnsi="Tahoma" w:cs="Tahoma"/>
          <w:b/>
          <w:sz w:val="20"/>
          <w:szCs w:val="20"/>
          <w:lang w:val="fr-FR"/>
        </w:rPr>
        <w:t> </w:t>
      </w:r>
      <w:r w:rsidRPr="00882DBB">
        <w:rPr>
          <w:rFonts w:ascii="Tahoma" w:hAnsi="Tahoma" w:cs="Tahoma"/>
          <w:b/>
          <w:sz w:val="20"/>
          <w:szCs w:val="20"/>
          <w:lang w:val="fr-FR"/>
        </w:rPr>
        <w:t>L’UTILISATION OU AU FONCTIONNEMENT DU LOGICIEL OU DE L’APPLICATION OU</w:t>
      </w:r>
      <w:r w:rsidR="00126E32">
        <w:rPr>
          <w:rFonts w:ascii="Tahoma" w:hAnsi="Tahoma" w:cs="Tahoma"/>
          <w:b/>
          <w:sz w:val="20"/>
          <w:szCs w:val="20"/>
          <w:lang w:val="fr-FR"/>
        </w:rPr>
        <w:t> </w:t>
      </w:r>
      <w:r w:rsidRPr="00882DBB">
        <w:rPr>
          <w:rFonts w:ascii="Tahoma" w:hAnsi="Tahoma" w:cs="Tahoma"/>
          <w:b/>
          <w:sz w:val="20"/>
          <w:szCs w:val="20"/>
          <w:lang w:val="fr-FR"/>
        </w:rPr>
        <w:t>DE</w:t>
      </w:r>
      <w:r w:rsidR="00126E32">
        <w:rPr>
          <w:rFonts w:ascii="Tahoma" w:hAnsi="Tahoma" w:cs="Tahoma"/>
          <w:b/>
          <w:sz w:val="20"/>
          <w:szCs w:val="20"/>
          <w:lang w:val="fr-FR"/>
        </w:rPr>
        <w:t> </w:t>
      </w:r>
      <w:r w:rsidRPr="00882DBB">
        <w:rPr>
          <w:rFonts w:ascii="Tahoma" w:hAnsi="Tahoma" w:cs="Tahoma"/>
          <w:b/>
          <w:sz w:val="20"/>
          <w:szCs w:val="20"/>
          <w:lang w:val="fr-FR"/>
        </w:rPr>
        <w:t>LA</w:t>
      </w:r>
      <w:r w:rsidR="00126E32">
        <w:rPr>
          <w:rFonts w:ascii="Tahoma" w:hAnsi="Tahoma" w:cs="Tahoma"/>
          <w:b/>
          <w:sz w:val="20"/>
          <w:szCs w:val="20"/>
          <w:lang w:val="fr-FR"/>
        </w:rPr>
        <w:t> </w:t>
      </w:r>
      <w:r w:rsidRPr="00882DBB">
        <w:rPr>
          <w:rFonts w:ascii="Tahoma" w:hAnsi="Tahoma" w:cs="Tahoma"/>
          <w:b/>
          <w:sz w:val="20"/>
          <w:szCs w:val="20"/>
          <w:lang w:val="fr-FR"/>
        </w:rPr>
        <w:t>SUITE D’APPLICATIONS AVEC LAQUELLE VOUS AVEZ ACQUIS LE LOGICIEL, Y</w:t>
      </w:r>
      <w:r w:rsidR="00126E32">
        <w:rPr>
          <w:rFonts w:ascii="Tahoma" w:hAnsi="Tahoma" w:cs="Tahoma"/>
          <w:b/>
          <w:sz w:val="20"/>
          <w:szCs w:val="20"/>
          <w:lang w:val="fr-FR"/>
        </w:rPr>
        <w:t> </w:t>
      </w:r>
      <w:r w:rsidRPr="00882DBB">
        <w:rPr>
          <w:rFonts w:ascii="Tahoma" w:hAnsi="Tahoma" w:cs="Tahoma"/>
          <w:b/>
          <w:sz w:val="20"/>
          <w:szCs w:val="20"/>
          <w:lang w:val="fr-FR"/>
        </w:rPr>
        <w:t>COMPRIS, NOTAMMENT, LES SANCTIONS IMPOSÉES PAR LE GOUVERNEMENT.</w:t>
      </w:r>
      <w:r w:rsidRPr="00882DBB">
        <w:rPr>
          <w:rFonts w:ascii="Tahoma" w:hAnsi="Tahoma" w:cs="Tahoma"/>
          <w:sz w:val="20"/>
          <w:szCs w:val="20"/>
        </w:rPr>
        <w:t xml:space="preserve"> </w:t>
      </w:r>
      <w:r w:rsidRPr="00882DBB">
        <w:rPr>
          <w:rFonts w:ascii="Tahoma" w:hAnsi="Tahoma" w:cs="Tahoma"/>
          <w:b/>
          <w:sz w:val="20"/>
          <w:szCs w:val="20"/>
          <w:lang w:val="fr-FR"/>
        </w:rPr>
        <w:t>CETTE LIMITATION SERA APPLICABLE QUAND BIEN MÊME UN QUELCONQUE RECOURS NE</w:t>
      </w:r>
      <w:r w:rsidR="00126E32">
        <w:rPr>
          <w:rFonts w:ascii="Tahoma" w:hAnsi="Tahoma" w:cs="Tahoma"/>
          <w:b/>
          <w:sz w:val="20"/>
          <w:szCs w:val="20"/>
          <w:lang w:val="fr-FR"/>
        </w:rPr>
        <w:t> </w:t>
      </w:r>
      <w:r w:rsidRPr="00882DBB">
        <w:rPr>
          <w:rFonts w:ascii="Tahoma" w:hAnsi="Tahoma" w:cs="Tahoma"/>
          <w:b/>
          <w:sz w:val="20"/>
          <w:szCs w:val="20"/>
          <w:lang w:val="fr-FR"/>
        </w:rPr>
        <w:t>PRODUIRAIT PAS D’EFFET.</w:t>
      </w:r>
      <w:r w:rsidRPr="00882DBB">
        <w:rPr>
          <w:rFonts w:ascii="Tahoma" w:hAnsi="Tahoma" w:cs="Tahoma"/>
          <w:sz w:val="20"/>
          <w:szCs w:val="20"/>
        </w:rPr>
        <w:t xml:space="preserve"> </w:t>
      </w:r>
      <w:r w:rsidRPr="00882DBB">
        <w:rPr>
          <w:rFonts w:ascii="Tahoma" w:hAnsi="Tahoma" w:cs="Tahoma"/>
          <w:b/>
          <w:sz w:val="20"/>
          <w:szCs w:val="20"/>
          <w:lang w:val="fr-FR"/>
        </w:rPr>
        <w:t>MICROSOFT NE SERA EN AUCUN CAS RESPONSABLE DE</w:t>
      </w:r>
      <w:r w:rsidR="00126E32">
        <w:rPr>
          <w:rFonts w:ascii="Tahoma" w:hAnsi="Tahoma" w:cs="Tahoma"/>
          <w:b/>
          <w:sz w:val="20"/>
          <w:szCs w:val="20"/>
          <w:lang w:val="fr-FR"/>
        </w:rPr>
        <w:t> </w:t>
      </w:r>
      <w:r w:rsidRPr="00882DBB">
        <w:rPr>
          <w:rFonts w:ascii="Tahoma" w:hAnsi="Tahoma" w:cs="Tahoma"/>
          <w:b/>
          <w:sz w:val="20"/>
          <w:szCs w:val="20"/>
          <w:lang w:val="fr-FR"/>
        </w:rPr>
        <w:t>TOUT MONTANT SUPÉRIEUR À DEUX CENT CINQUANTE DOLLARS US (250,00 $ US).</w:t>
      </w:r>
    </w:p>
    <w:p w:rsidR="004F24FC" w:rsidRPr="00882DBB" w:rsidRDefault="00765C82"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POUR L’AUSTRALIE UNIQUEMENT.</w:t>
      </w:r>
      <w:r w:rsidR="004F24FC" w:rsidRPr="00882DBB">
        <w:rPr>
          <w:rFonts w:ascii="Tahoma" w:eastAsia="SimSun" w:hAnsi="Tahoma" w:cs="Tahoma"/>
          <w:b/>
          <w:sz w:val="20"/>
          <w:szCs w:val="20"/>
        </w:rPr>
        <w:t xml:space="preserve"> </w:t>
      </w:r>
      <w:r w:rsidRPr="00882DBB">
        <w:rPr>
          <w:rFonts w:ascii="Tahoma" w:hAnsi="Tahoma" w:cs="Tahoma"/>
          <w:b/>
          <w:sz w:val="20"/>
          <w:szCs w:val="20"/>
          <w:lang w:val="fr-FR"/>
        </w:rPr>
        <w:t>La « Garantie Limitée » fait référence à la garantie expresse accordée par Microsoft.</w:t>
      </w:r>
      <w:r w:rsidR="004E2AFE" w:rsidRPr="00882DBB">
        <w:rPr>
          <w:rFonts w:ascii="Tahoma" w:hAnsi="Tahoma" w:cs="Tahoma"/>
          <w:sz w:val="20"/>
          <w:szCs w:val="20"/>
        </w:rPr>
        <w:t xml:space="preserve"> </w:t>
      </w:r>
      <w:r w:rsidRPr="00882DBB">
        <w:rPr>
          <w:rFonts w:ascii="Tahoma" w:hAnsi="Tahoma"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sidR="00126E32">
        <w:rPr>
          <w:rFonts w:ascii="Tahoma" w:hAnsi="Tahoma" w:cs="Tahoma"/>
          <w:b/>
          <w:sz w:val="20"/>
          <w:szCs w:val="20"/>
          <w:lang w:val="fr-FR"/>
        </w:rPr>
        <w:t> </w:t>
      </w:r>
      <w:r w:rsidRPr="00882DBB">
        <w:rPr>
          <w:rFonts w:ascii="Tahoma" w:hAnsi="Tahoma" w:cs="Tahoma"/>
          <w:b/>
          <w:sz w:val="20"/>
          <w:szCs w:val="20"/>
          <w:lang w:val="fr-FR"/>
        </w:rPr>
        <w:t>consommation (Australian Consumer Law).</w:t>
      </w:r>
    </w:p>
    <w:p w:rsidR="004F24FC" w:rsidRPr="00882DBB" w:rsidRDefault="00765C82" w:rsidP="00904244">
      <w:pPr>
        <w:pStyle w:val="Heading1"/>
        <w:widowControl w:val="0"/>
        <w:ind w:left="360"/>
        <w:rPr>
          <w:sz w:val="20"/>
          <w:szCs w:val="20"/>
        </w:rPr>
      </w:pPr>
      <w:r w:rsidRPr="00882DBB">
        <w:rPr>
          <w:sz w:val="20"/>
          <w:szCs w:val="20"/>
          <w:lang w:val="fr-FR"/>
        </w:rPr>
        <w:t>Si la loi australienne sur la consommation s’applique à votre achat, ce qui suit vous concerne :</w:t>
      </w:r>
      <w:r w:rsidR="004F24FC" w:rsidRPr="00882DBB">
        <w:rPr>
          <w:rFonts w:eastAsia="SimSun"/>
          <w:sz w:val="20"/>
          <w:szCs w:val="20"/>
        </w:rPr>
        <w:t xml:space="preserve"> </w:t>
      </w:r>
      <w:r w:rsidRPr="00882DBB">
        <w:rPr>
          <w:sz w:val="20"/>
          <w:szCs w:val="20"/>
          <w:lang w:val="fr-FR"/>
        </w:rPr>
        <w:t>Nos biens sont accompagnés de garanties ne pouvant être exclues en vertu de</w:t>
      </w:r>
      <w:r w:rsidR="009D6477">
        <w:rPr>
          <w:sz w:val="20"/>
          <w:szCs w:val="20"/>
          <w:lang w:val="fr-FR"/>
        </w:rPr>
        <w:t> </w:t>
      </w:r>
      <w:r w:rsidRPr="00882DBB">
        <w:rPr>
          <w:sz w:val="20"/>
          <w:szCs w:val="20"/>
          <w:lang w:val="fr-FR"/>
        </w:rPr>
        <w:t>la loi australienne sur la consommation.</w:t>
      </w:r>
      <w:r w:rsidR="004F24FC" w:rsidRPr="00882DBB">
        <w:rPr>
          <w:rFonts w:eastAsia="SimSun"/>
          <w:sz w:val="20"/>
          <w:szCs w:val="20"/>
        </w:rPr>
        <w:t xml:space="preserve"> </w:t>
      </w:r>
      <w:r w:rsidRPr="00882DBB">
        <w:rPr>
          <w:sz w:val="20"/>
          <w:szCs w:val="20"/>
          <w:lang w:val="fr-FR"/>
        </w:rPr>
        <w:t>Vous pouvez prétendre à un échange ou</w:t>
      </w:r>
      <w:r w:rsidR="009D6477">
        <w:rPr>
          <w:sz w:val="20"/>
          <w:szCs w:val="20"/>
          <w:lang w:val="fr-FR"/>
        </w:rPr>
        <w:t> </w:t>
      </w:r>
      <w:r w:rsidRPr="00882DBB">
        <w:rPr>
          <w:sz w:val="20"/>
          <w:szCs w:val="20"/>
          <w:lang w:val="fr-FR"/>
        </w:rPr>
        <w:t>à</w:t>
      </w:r>
      <w:r w:rsidR="009D6477">
        <w:rPr>
          <w:sz w:val="20"/>
          <w:szCs w:val="20"/>
          <w:lang w:val="fr-FR"/>
        </w:rPr>
        <w:t> </w:t>
      </w:r>
      <w:r w:rsidRPr="00882DBB">
        <w:rPr>
          <w:sz w:val="20"/>
          <w:szCs w:val="20"/>
          <w:lang w:val="fr-FR"/>
        </w:rPr>
        <w:t>un</w:t>
      </w:r>
      <w:r w:rsidR="009D6477">
        <w:rPr>
          <w:sz w:val="20"/>
          <w:szCs w:val="20"/>
          <w:lang w:val="fr-FR"/>
        </w:rPr>
        <w:t> </w:t>
      </w:r>
      <w:r w:rsidRPr="00882DBB">
        <w:rPr>
          <w:sz w:val="20"/>
          <w:szCs w:val="20"/>
          <w:lang w:val="fr-FR"/>
        </w:rPr>
        <w:t>remboursement pour tout défaut majeur et à une indemnisation en cas de perte</w:t>
      </w:r>
      <w:r w:rsidR="00904244">
        <w:rPr>
          <w:sz w:val="20"/>
          <w:szCs w:val="20"/>
          <w:lang w:val="fr-FR"/>
        </w:rPr>
        <w:t> </w:t>
      </w:r>
      <w:r w:rsidRPr="00882DBB">
        <w:rPr>
          <w:sz w:val="20"/>
          <w:szCs w:val="20"/>
          <w:lang w:val="fr-FR"/>
        </w:rPr>
        <w:t>ou dommage raisonnablement prévisible.</w:t>
      </w:r>
      <w:r w:rsidR="004E2AFE" w:rsidRPr="00882DBB">
        <w:rPr>
          <w:sz w:val="20"/>
          <w:szCs w:val="20"/>
        </w:rPr>
        <w:t xml:space="preserve"> </w:t>
      </w:r>
      <w:r w:rsidRPr="00882DBB">
        <w:rPr>
          <w:sz w:val="20"/>
          <w:szCs w:val="20"/>
          <w:lang w:val="fr-FR"/>
        </w:rPr>
        <w:t>Vous pouvez également prétendre à</w:t>
      </w:r>
      <w:r w:rsidR="009D6477">
        <w:rPr>
          <w:sz w:val="20"/>
          <w:szCs w:val="20"/>
          <w:lang w:val="fr-FR"/>
        </w:rPr>
        <w:t> </w:t>
      </w:r>
      <w:r w:rsidRPr="00882DBB">
        <w:rPr>
          <w:sz w:val="20"/>
          <w:szCs w:val="20"/>
          <w:lang w:val="fr-FR"/>
        </w:rPr>
        <w:t>la</w:t>
      </w:r>
      <w:r w:rsidR="009D6477">
        <w:rPr>
          <w:sz w:val="20"/>
          <w:szCs w:val="20"/>
          <w:lang w:val="fr-FR"/>
        </w:rPr>
        <w:t> </w:t>
      </w:r>
      <w:r w:rsidRPr="00882DBB">
        <w:rPr>
          <w:sz w:val="20"/>
          <w:szCs w:val="20"/>
          <w:lang w:val="fr-FR"/>
        </w:rPr>
        <w:t>réparation ou à l’échange des biens si ces derniers ne sont pas d’une qualité acceptable et que le défaut n’entraîne pas un dysfonctionnement majeur.</w:t>
      </w:r>
    </w:p>
    <w:p w:rsidR="008B26E7" w:rsidRPr="00121C31" w:rsidRDefault="008B26E7" w:rsidP="004F24FC">
      <w:pPr>
        <w:spacing w:before="120" w:after="120" w:line="240" w:lineRule="auto"/>
        <w:ind w:left="360"/>
        <w:rPr>
          <w:rFonts w:ascii="Tahoma" w:eastAsia="Calibri" w:hAnsi="Tahoma" w:cs="Tahoma"/>
          <w:sz w:val="20"/>
          <w:szCs w:val="20"/>
        </w:rPr>
      </w:pPr>
    </w:p>
    <w:sectPr w:rsidR="008B26E7" w:rsidRPr="00121C31" w:rsidSect="00DB3508">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193" w:rsidRDefault="00664193" w:rsidP="004F24FC">
      <w:pPr>
        <w:spacing w:after="0" w:line="240" w:lineRule="auto"/>
        <w:rPr>
          <w:lang w:bidi="he-IL"/>
        </w:rPr>
      </w:pPr>
      <w:r>
        <w:rPr>
          <w:lang w:bidi="he-IL"/>
        </w:rPr>
        <w:separator/>
      </w:r>
    </w:p>
  </w:endnote>
  <w:endnote w:type="continuationSeparator" w:id="0">
    <w:p w:rsidR="00664193" w:rsidRDefault="00664193"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EC595E" w:rsidRPr="007E6A95" w:rsidTr="00D83FA4">
      <w:tc>
        <w:tcPr>
          <w:tcW w:w="5328" w:type="dxa"/>
        </w:tcPr>
        <w:p w:rsidR="00EC595E" w:rsidRPr="00121C31" w:rsidRDefault="00EC595E" w:rsidP="004F24FC">
          <w:pPr>
            <w:pStyle w:val="Footer"/>
            <w:rPr>
              <w:rStyle w:val="LogoportDoNotTranslate"/>
              <w:rFonts w:ascii="Tahoma" w:hAnsi="Tahoma" w:cs="Tahoma"/>
              <w:color w:val="000000"/>
              <w:sz w:val="19"/>
              <w:szCs w:val="19"/>
            </w:rPr>
          </w:pPr>
          <w:r w:rsidRPr="00121C31">
            <w:rPr>
              <w:rStyle w:val="LogoportDoNotTranslate"/>
              <w:rFonts w:ascii="Tahoma" w:hAnsi="Tahoma" w:cs="Tahoma"/>
              <w:color w:val="000000"/>
              <w:sz w:val="19"/>
              <w:szCs w:val="19"/>
            </w:rPr>
            <w:t>ISV Royalty Agreement EULA (August 1, 2012)</w:t>
          </w:r>
        </w:p>
      </w:tc>
      <w:tc>
        <w:tcPr>
          <w:tcW w:w="4248" w:type="dxa"/>
        </w:tcPr>
        <w:p w:rsidR="00EC595E" w:rsidRPr="00121C31" w:rsidRDefault="00EC595E" w:rsidP="00D83FA4">
          <w:pPr>
            <w:pStyle w:val="Footer"/>
            <w:jc w:val="right"/>
            <w:rPr>
              <w:rStyle w:val="LogoportDoNotTranslate"/>
              <w:rFonts w:ascii="Tahoma" w:hAnsi="Tahoma" w:cs="Tahoma"/>
              <w:color w:val="000000"/>
              <w:sz w:val="19"/>
              <w:szCs w:val="19"/>
            </w:rPr>
          </w:pPr>
          <w:r w:rsidRPr="00121C31">
            <w:rPr>
              <w:rStyle w:val="LogoportDoNotTranslate"/>
              <w:rFonts w:ascii="Tahoma" w:hAnsi="Tahoma" w:cs="Tahoma"/>
              <w:color w:val="000000"/>
              <w:sz w:val="19"/>
              <w:szCs w:val="19"/>
            </w:rPr>
            <w:t xml:space="preserve">Page </w:t>
          </w:r>
          <w:r w:rsidRPr="00121C31">
            <w:rPr>
              <w:rStyle w:val="LogoportDoNotTranslate"/>
              <w:rFonts w:ascii="Tahoma" w:hAnsi="Tahoma" w:cs="Tahoma"/>
              <w:color w:val="000000"/>
              <w:sz w:val="19"/>
              <w:szCs w:val="19"/>
            </w:rPr>
            <w:fldChar w:fldCharType="begin"/>
          </w:r>
          <w:r w:rsidRPr="00121C31">
            <w:rPr>
              <w:rStyle w:val="LogoportDoNotTranslate"/>
              <w:rFonts w:ascii="Tahoma" w:hAnsi="Tahoma" w:cs="Tahoma"/>
              <w:color w:val="000000"/>
              <w:sz w:val="19"/>
              <w:szCs w:val="19"/>
            </w:rPr>
            <w:instrText xml:space="preserve"> PAGE </w:instrText>
          </w:r>
          <w:r w:rsidRPr="00121C31">
            <w:rPr>
              <w:rStyle w:val="LogoportDoNotTranslate"/>
              <w:rFonts w:ascii="Tahoma" w:hAnsi="Tahoma" w:cs="Tahoma"/>
              <w:color w:val="000000"/>
              <w:sz w:val="19"/>
              <w:szCs w:val="19"/>
            </w:rPr>
            <w:fldChar w:fldCharType="separate"/>
          </w:r>
          <w:r w:rsidR="00121C31" w:rsidRPr="00121C31">
            <w:rPr>
              <w:rStyle w:val="LogoportDoNotTranslate"/>
              <w:rFonts w:ascii="Tahoma" w:hAnsi="Tahoma" w:cs="Tahoma"/>
              <w:color w:val="000000"/>
              <w:sz w:val="19"/>
              <w:szCs w:val="19"/>
            </w:rPr>
            <w:t>1</w:t>
          </w:r>
          <w:r w:rsidRPr="00121C31">
            <w:rPr>
              <w:rStyle w:val="LogoportDoNotTranslate"/>
              <w:rFonts w:ascii="Tahoma" w:hAnsi="Tahoma" w:cs="Tahoma"/>
              <w:color w:val="000000"/>
              <w:sz w:val="19"/>
              <w:szCs w:val="19"/>
            </w:rPr>
            <w:fldChar w:fldCharType="end"/>
          </w:r>
          <w:r w:rsidRPr="00121C31">
            <w:rPr>
              <w:rStyle w:val="LogoportDoNotTranslate"/>
              <w:rFonts w:ascii="Tahoma" w:hAnsi="Tahoma" w:cs="Tahoma"/>
              <w:color w:val="000000"/>
              <w:sz w:val="19"/>
              <w:szCs w:val="19"/>
            </w:rPr>
            <w:t xml:space="preserve"> of </w:t>
          </w:r>
          <w:r w:rsidRPr="00121C31">
            <w:rPr>
              <w:rStyle w:val="LogoportDoNotTranslate"/>
              <w:rFonts w:ascii="Tahoma" w:hAnsi="Tahoma" w:cs="Tahoma"/>
              <w:color w:val="000000"/>
              <w:sz w:val="19"/>
              <w:szCs w:val="19"/>
            </w:rPr>
            <w:fldChar w:fldCharType="begin"/>
          </w:r>
          <w:r w:rsidRPr="00121C31">
            <w:rPr>
              <w:rStyle w:val="LogoportDoNotTranslate"/>
              <w:rFonts w:ascii="Tahoma" w:hAnsi="Tahoma" w:cs="Tahoma"/>
              <w:color w:val="000000"/>
              <w:sz w:val="19"/>
              <w:szCs w:val="19"/>
            </w:rPr>
            <w:instrText xml:space="preserve"> NUMPAGES </w:instrText>
          </w:r>
          <w:r w:rsidRPr="00121C31">
            <w:rPr>
              <w:rStyle w:val="LogoportDoNotTranslate"/>
              <w:rFonts w:ascii="Tahoma" w:hAnsi="Tahoma" w:cs="Tahoma"/>
              <w:color w:val="000000"/>
              <w:sz w:val="19"/>
              <w:szCs w:val="19"/>
            </w:rPr>
            <w:fldChar w:fldCharType="separate"/>
          </w:r>
          <w:r w:rsidR="00121C31" w:rsidRPr="00121C31">
            <w:rPr>
              <w:rStyle w:val="LogoportDoNotTranslate"/>
              <w:rFonts w:ascii="Tahoma" w:hAnsi="Tahoma" w:cs="Tahoma"/>
              <w:color w:val="000000"/>
              <w:sz w:val="19"/>
              <w:szCs w:val="19"/>
            </w:rPr>
            <w:t>1</w:t>
          </w:r>
          <w:r w:rsidRPr="00121C31">
            <w:rPr>
              <w:rStyle w:val="LogoportDoNotTranslate"/>
              <w:rFonts w:ascii="Tahoma" w:hAnsi="Tahoma" w:cs="Tahoma"/>
              <w:color w:val="000000"/>
              <w:sz w:val="19"/>
              <w:szCs w:val="19"/>
            </w:rPr>
            <w:fldChar w:fldCharType="end"/>
          </w:r>
        </w:p>
      </w:tc>
    </w:tr>
  </w:tbl>
  <w:p w:rsidR="00EC595E" w:rsidRPr="00121C31" w:rsidRDefault="00EC595E">
    <w:pPr>
      <w:pStyle w:val="Footer"/>
      <w:rPr>
        <w:rStyle w:val="LogoportDoNotTranslate"/>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193" w:rsidRDefault="00664193" w:rsidP="004F24FC">
      <w:pPr>
        <w:spacing w:after="0" w:line="240" w:lineRule="auto"/>
        <w:rPr>
          <w:lang w:bidi="he-IL"/>
        </w:rPr>
      </w:pPr>
      <w:r>
        <w:rPr>
          <w:lang w:bidi="he-IL"/>
        </w:rPr>
        <w:separator/>
      </w:r>
    </w:p>
  </w:footnote>
  <w:footnote w:type="continuationSeparator" w:id="0">
    <w:p w:rsidR="00664193" w:rsidRDefault="00664193" w:rsidP="004F24FC">
      <w:pPr>
        <w:spacing w:after="0" w:line="240" w:lineRule="auto"/>
        <w:rPr>
          <w:lang w:bidi="he-IL"/>
        </w:rPr>
      </w:pPr>
      <w:r>
        <w:rPr>
          <w:lang w:bidi="he-IL"/>
        </w:rPr>
        <w:continuationSeparator/>
      </w:r>
    </w:p>
  </w:footnote>
  <w:footnote w:id="1">
    <w:p w:rsidR="004C0B2B" w:rsidRPr="00121C31" w:rsidRDefault="004C0B2B" w:rsidP="00A526B1">
      <w:pPr>
        <w:pStyle w:val="FootnoteText"/>
        <w:rPr>
          <w:b/>
          <w:bCs/>
          <w:color w:val="000000"/>
          <w:sz w:val="16"/>
          <w:szCs w:val="16"/>
        </w:rPr>
      </w:pPr>
      <w:r w:rsidRPr="00121C31">
        <w:rPr>
          <w:rStyle w:val="FootnoteReference"/>
          <w:b/>
          <w:bCs/>
          <w:color w:val="000000"/>
          <w:sz w:val="16"/>
          <w:szCs w:val="16"/>
        </w:rPr>
        <w:footnoteRef/>
      </w:r>
      <w:r w:rsidRPr="00121C31">
        <w:rPr>
          <w:b/>
          <w:bCs/>
          <w:color w:val="000000"/>
          <w:sz w:val="16"/>
          <w:szCs w:val="16"/>
        </w:rPr>
        <w:t xml:space="preserve"> </w:t>
      </w:r>
      <w:r w:rsidRPr="00121C31">
        <w:rPr>
          <w:b/>
          <w:bCs/>
          <w:color w:val="000000"/>
          <w:sz w:val="16"/>
          <w:szCs w:val="16"/>
          <w:lang w:val="fr-FR"/>
        </w:rPr>
        <w:t>CONCÉDANT :</w:t>
      </w:r>
      <w:r w:rsidRPr="00121C31">
        <w:rPr>
          <w:b/>
          <w:bCs/>
          <w:color w:val="000000"/>
          <w:sz w:val="16"/>
          <w:szCs w:val="16"/>
        </w:rPr>
        <w:t xml:space="preserve"> </w:t>
      </w:r>
      <w:r w:rsidRPr="00121C31">
        <w:rPr>
          <w:b/>
          <w:bCs/>
          <w:color w:val="000000"/>
          <w:sz w:val="16"/>
          <w:szCs w:val="16"/>
          <w:lang w:val="fr-FR"/>
        </w:rPr>
        <w:t>Mentionner le nom approprié, c’est-à-dire soit « Fleet Edition », soit « Navigation Edition », soit « Standard Edition ».</w:t>
      </w:r>
      <w:r w:rsidRPr="00121C31">
        <w:rPr>
          <w:b/>
          <w:bCs/>
          <w:color w:val="000000"/>
          <w:sz w:val="16"/>
          <w:szCs w:val="16"/>
        </w:rPr>
        <w:t xml:space="preserve"> </w:t>
      </w:r>
      <w:r w:rsidRPr="00121C31">
        <w:rPr>
          <w:b/>
          <w:bCs/>
          <w:color w:val="000000"/>
          <w:sz w:val="16"/>
          <w:szCs w:val="16"/>
          <w:lang w:val="fr-FR"/>
        </w:rPr>
        <w:t>Par exemple, si le logiciel concédé sous licence est Microsoft MapPoint</w:t>
      </w:r>
      <w:r w:rsidR="00A526B1" w:rsidRPr="00121C31">
        <w:rPr>
          <w:b/>
          <w:bCs/>
          <w:color w:val="000000"/>
          <w:sz w:val="16"/>
          <w:szCs w:val="16"/>
          <w:vertAlign w:val="superscript"/>
          <w:lang w:val="fr-FR"/>
        </w:rPr>
        <w:t>®</w:t>
      </w:r>
      <w:r w:rsidRPr="00121C31">
        <w:rPr>
          <w:b/>
          <w:bCs/>
          <w:color w:val="000000"/>
          <w:sz w:val="16"/>
          <w:szCs w:val="16"/>
          <w:lang w:val="fr-FR"/>
        </w:rPr>
        <w:t xml:space="preserve"> 2013, Fleet Edition, le</w:t>
      </w:r>
      <w:r w:rsidR="00126E32" w:rsidRPr="00121C31">
        <w:rPr>
          <w:b/>
          <w:bCs/>
          <w:color w:val="000000"/>
          <w:sz w:val="16"/>
          <w:szCs w:val="16"/>
          <w:lang w:val="fr-FR"/>
        </w:rPr>
        <w:t> </w:t>
      </w:r>
      <w:r w:rsidRPr="00121C31">
        <w:rPr>
          <w:b/>
          <w:bCs/>
          <w:color w:val="000000"/>
          <w:sz w:val="16"/>
          <w:szCs w:val="16"/>
          <w:lang w:val="fr-FR"/>
        </w:rPr>
        <w:t>nom est :</w:t>
      </w:r>
      <w:r w:rsidRPr="00121C31">
        <w:rPr>
          <w:b/>
          <w:bCs/>
          <w:color w:val="000000"/>
          <w:sz w:val="16"/>
          <w:szCs w:val="16"/>
        </w:rPr>
        <w:t xml:space="preserve"> </w:t>
      </w:r>
      <w:r w:rsidR="00E969C3" w:rsidRPr="00454B19">
        <w:rPr>
          <w:b/>
          <w:sz w:val="16"/>
          <w:szCs w:val="16"/>
        </w:rPr>
        <w:t>Microsoft</w:t>
      </w:r>
      <w:r w:rsidR="00E969C3" w:rsidRPr="004F24FC">
        <w:rPr>
          <w:b/>
          <w:sz w:val="16"/>
          <w:szCs w:val="16"/>
          <w:vertAlign w:val="superscript"/>
        </w:rPr>
        <w:t>®</w:t>
      </w:r>
      <w:r w:rsidR="00E969C3">
        <w:rPr>
          <w:b/>
          <w:sz w:val="16"/>
          <w:szCs w:val="16"/>
          <w:vertAlign w:val="superscript"/>
        </w:rPr>
        <w:t xml:space="preserve"> </w:t>
      </w:r>
      <w:r w:rsidR="00A526B1" w:rsidRPr="00454B19">
        <w:rPr>
          <w:b/>
          <w:sz w:val="16"/>
          <w:szCs w:val="16"/>
        </w:rPr>
        <w:t>MapPoint</w:t>
      </w:r>
      <w:r w:rsidR="00A526B1" w:rsidRPr="00454B19">
        <w:rPr>
          <w:sz w:val="16"/>
          <w:szCs w:val="16"/>
          <w:vertAlign w:val="superscript"/>
        </w:rPr>
        <w:sym w:font="Symbol" w:char="00E2"/>
      </w:r>
      <w:r w:rsidR="00A526B1" w:rsidRPr="00454B19">
        <w:rPr>
          <w:b/>
          <w:sz w:val="16"/>
          <w:szCs w:val="16"/>
        </w:rPr>
        <w:t xml:space="preserve"> 20</w:t>
      </w:r>
      <w:r w:rsidR="00A526B1">
        <w:rPr>
          <w:b/>
          <w:sz w:val="16"/>
          <w:szCs w:val="16"/>
        </w:rPr>
        <w:t>13</w:t>
      </w:r>
      <w:r w:rsidR="00A526B1" w:rsidRPr="00454B19">
        <w:rPr>
          <w:b/>
          <w:sz w:val="16"/>
          <w:szCs w:val="16"/>
        </w:rPr>
        <w:t xml:space="preserve"> Fleet Edition</w:t>
      </w:r>
    </w:p>
  </w:footnote>
  <w:footnote w:id="2">
    <w:p w:rsidR="004C0B2B" w:rsidRPr="00121C31" w:rsidRDefault="004C0B2B">
      <w:pPr>
        <w:pStyle w:val="FootnoteText"/>
        <w:rPr>
          <w:b/>
          <w:bCs/>
          <w:color w:val="000000"/>
          <w:sz w:val="16"/>
          <w:szCs w:val="16"/>
        </w:rPr>
      </w:pPr>
      <w:r w:rsidRPr="00121C31">
        <w:rPr>
          <w:rStyle w:val="FootnoteReference"/>
          <w:b/>
          <w:bCs/>
          <w:color w:val="000000"/>
          <w:sz w:val="16"/>
          <w:szCs w:val="16"/>
        </w:rPr>
        <w:footnoteRef/>
      </w:r>
      <w:r w:rsidRPr="00121C31">
        <w:rPr>
          <w:b/>
          <w:bCs/>
          <w:color w:val="000000"/>
          <w:sz w:val="16"/>
          <w:szCs w:val="16"/>
        </w:rPr>
        <w:t xml:space="preserve"> </w:t>
      </w:r>
      <w:r w:rsidRPr="00121C31">
        <w:rPr>
          <w:b/>
          <w:bCs/>
          <w:color w:val="000000"/>
          <w:sz w:val="16"/>
          <w:szCs w:val="16"/>
          <w:lang w:val="fr-FR"/>
        </w:rPr>
        <w:t>CONCÉDANT :</w:t>
      </w:r>
      <w:r w:rsidRPr="00121C31">
        <w:rPr>
          <w:b/>
          <w:bCs/>
          <w:color w:val="000000"/>
          <w:sz w:val="16"/>
          <w:szCs w:val="16"/>
        </w:rPr>
        <w:t xml:space="preserve"> </w:t>
      </w:r>
      <w:r w:rsidRPr="00121C31">
        <w:rPr>
          <w:b/>
          <w:bCs/>
          <w:color w:val="000000"/>
          <w:sz w:val="16"/>
          <w:szCs w:val="16"/>
          <w:lang w:val="fr-FR" w:bidi="ta-IN"/>
        </w:rPr>
        <w:t>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5A22419C"/>
    <w:lvl w:ilvl="0" w:tplc="558AEF9A">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6D48F62A"/>
    <w:lvl w:ilvl="0" w:tplc="332C8084">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1610C5FC"/>
    <w:lvl w:ilvl="0" w:tplc="E536D3F2">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CE6CC48E"/>
    <w:lvl w:ilvl="0" w:tplc="10863F0C">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1D5CDD20"/>
    <w:lvl w:ilvl="0" w:tplc="8D0C7A2E">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SDkB0xi6HEWNA0HqTm5Rg7B0CwM=" w:salt="RSz/DAH6ehf+GsITdzLN9Q=="/>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01560"/>
    <w:rsid w:val="000279BA"/>
    <w:rsid w:val="00071B7B"/>
    <w:rsid w:val="00094D89"/>
    <w:rsid w:val="000C7FE7"/>
    <w:rsid w:val="001038D9"/>
    <w:rsid w:val="00121C31"/>
    <w:rsid w:val="00126E32"/>
    <w:rsid w:val="00150B6C"/>
    <w:rsid w:val="00155E2E"/>
    <w:rsid w:val="00182672"/>
    <w:rsid w:val="001E27A2"/>
    <w:rsid w:val="001F76F4"/>
    <w:rsid w:val="00224DBE"/>
    <w:rsid w:val="00235102"/>
    <w:rsid w:val="002B0B49"/>
    <w:rsid w:val="002B2A9F"/>
    <w:rsid w:val="00387064"/>
    <w:rsid w:val="0042785D"/>
    <w:rsid w:val="00477C74"/>
    <w:rsid w:val="00487892"/>
    <w:rsid w:val="004C0B2B"/>
    <w:rsid w:val="004E2AFE"/>
    <w:rsid w:val="004F24FC"/>
    <w:rsid w:val="005C546D"/>
    <w:rsid w:val="005E2BCB"/>
    <w:rsid w:val="00622D3D"/>
    <w:rsid w:val="00626BED"/>
    <w:rsid w:val="00641EBF"/>
    <w:rsid w:val="00654402"/>
    <w:rsid w:val="00664193"/>
    <w:rsid w:val="0068201D"/>
    <w:rsid w:val="00692BF9"/>
    <w:rsid w:val="00693C5E"/>
    <w:rsid w:val="006C5EE8"/>
    <w:rsid w:val="007011E9"/>
    <w:rsid w:val="00765C82"/>
    <w:rsid w:val="00771F37"/>
    <w:rsid w:val="007933FC"/>
    <w:rsid w:val="007E6A95"/>
    <w:rsid w:val="00806EE3"/>
    <w:rsid w:val="00811CA3"/>
    <w:rsid w:val="00831E69"/>
    <w:rsid w:val="00852568"/>
    <w:rsid w:val="00857E41"/>
    <w:rsid w:val="00882DBB"/>
    <w:rsid w:val="008B26E7"/>
    <w:rsid w:val="008B592B"/>
    <w:rsid w:val="008E3680"/>
    <w:rsid w:val="00904244"/>
    <w:rsid w:val="009043A7"/>
    <w:rsid w:val="00940443"/>
    <w:rsid w:val="009437FF"/>
    <w:rsid w:val="0095457A"/>
    <w:rsid w:val="00956DF0"/>
    <w:rsid w:val="009739C5"/>
    <w:rsid w:val="009867FC"/>
    <w:rsid w:val="009D6477"/>
    <w:rsid w:val="009E018A"/>
    <w:rsid w:val="00A526B1"/>
    <w:rsid w:val="00A97F1D"/>
    <w:rsid w:val="00B363F3"/>
    <w:rsid w:val="00B63AB6"/>
    <w:rsid w:val="00B73AFF"/>
    <w:rsid w:val="00BE6F17"/>
    <w:rsid w:val="00C67742"/>
    <w:rsid w:val="00C85E92"/>
    <w:rsid w:val="00CC1D52"/>
    <w:rsid w:val="00CE0CCC"/>
    <w:rsid w:val="00D13BEE"/>
    <w:rsid w:val="00D46CFA"/>
    <w:rsid w:val="00D6187A"/>
    <w:rsid w:val="00D83FA4"/>
    <w:rsid w:val="00D9057B"/>
    <w:rsid w:val="00D90D47"/>
    <w:rsid w:val="00DB3508"/>
    <w:rsid w:val="00E13F89"/>
    <w:rsid w:val="00E242B2"/>
    <w:rsid w:val="00E969C3"/>
    <w:rsid w:val="00EA4635"/>
    <w:rsid w:val="00EC4DB5"/>
    <w:rsid w:val="00EC595E"/>
    <w:rsid w:val="00ED5794"/>
    <w:rsid w:val="00F114D7"/>
    <w:rsid w:val="00F56B36"/>
    <w:rsid w:val="00F74A8B"/>
    <w:rsid w:val="00F87F73"/>
    <w:rsid w:val="00FA7684"/>
    <w:rsid w:val="00FC67E0"/>
    <w:rsid w:val="00FF4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A95"/>
    <w:pPr>
      <w:spacing w:after="200" w:line="276" w:lineRule="auto"/>
    </w:pPr>
    <w:rPr>
      <w:rFonts w:cs="Latha"/>
      <w:sz w:val="22"/>
      <w:szCs w:val="22"/>
    </w:rPr>
  </w:style>
  <w:style w:type="paragraph" w:styleId="Heading1">
    <w:name w:val="heading 1"/>
    <w:basedOn w:val="Normal"/>
    <w:link w:val="Heading1Char"/>
    <w:qFormat/>
    <w:rsid w:val="004F24FC"/>
    <w:p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4F24FC"/>
    <w:p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4F24FC"/>
    <w:p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4F24FC"/>
    <w:p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4F24FC"/>
    <w:p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4F24FC"/>
    <w:p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4F24FC"/>
    <w:p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4F24FC"/>
    <w:p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4F24FC"/>
    <w:p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F24FC"/>
    <w:rPr>
      <w:rFonts w:ascii="Tahoma" w:eastAsia="MS Mincho" w:hAnsi="Tahoma" w:cs="Tahoma"/>
      <w:b/>
      <w:bCs/>
      <w:sz w:val="19"/>
      <w:szCs w:val="19"/>
      <w:lang w:eastAsia="en-US"/>
    </w:rPr>
  </w:style>
  <w:style w:type="character" w:customStyle="1" w:styleId="Heading2Char">
    <w:name w:val="Heading 2 Char"/>
    <w:link w:val="Heading2"/>
    <w:uiPriority w:val="9"/>
    <w:locked/>
    <w:rsid w:val="004F24FC"/>
    <w:rPr>
      <w:rFonts w:ascii="Tahoma" w:eastAsia="MS Mincho" w:hAnsi="Tahoma" w:cs="Tahoma"/>
      <w:b/>
      <w:bCs/>
      <w:sz w:val="19"/>
      <w:szCs w:val="19"/>
    </w:rPr>
  </w:style>
  <w:style w:type="character" w:customStyle="1" w:styleId="Heading3Char">
    <w:name w:val="Heading 3 Char"/>
    <w:link w:val="Heading3"/>
    <w:uiPriority w:val="9"/>
    <w:locked/>
    <w:rsid w:val="004F24FC"/>
    <w:rPr>
      <w:rFonts w:ascii="Tahoma" w:eastAsia="MS Mincho" w:hAnsi="Tahoma" w:cs="Tahoma"/>
      <w:sz w:val="19"/>
      <w:szCs w:val="19"/>
    </w:rPr>
  </w:style>
  <w:style w:type="character" w:customStyle="1" w:styleId="Heading4Char">
    <w:name w:val="Heading 4 Char"/>
    <w:link w:val="Heading4"/>
    <w:uiPriority w:val="9"/>
    <w:locked/>
    <w:rsid w:val="004F24FC"/>
    <w:rPr>
      <w:rFonts w:ascii="Tahoma" w:eastAsia="MS Mincho" w:hAnsi="Tahoma" w:cs="Tahoma"/>
      <w:sz w:val="19"/>
      <w:szCs w:val="19"/>
    </w:rPr>
  </w:style>
  <w:style w:type="character" w:customStyle="1" w:styleId="Heading5Char">
    <w:name w:val="Heading 5 Char"/>
    <w:link w:val="Heading5"/>
    <w:uiPriority w:val="9"/>
    <w:locked/>
    <w:rsid w:val="004F24FC"/>
    <w:rPr>
      <w:rFonts w:ascii="Tahoma" w:eastAsia="MS Mincho" w:hAnsi="Tahoma" w:cs="Tahoma"/>
      <w:sz w:val="19"/>
      <w:szCs w:val="19"/>
    </w:rPr>
  </w:style>
  <w:style w:type="character" w:customStyle="1" w:styleId="Heading6Char">
    <w:name w:val="Heading 6 Char"/>
    <w:link w:val="Heading6"/>
    <w:uiPriority w:val="9"/>
    <w:locked/>
    <w:rsid w:val="004F24FC"/>
    <w:rPr>
      <w:rFonts w:ascii="Tahoma" w:eastAsia="MS Mincho" w:hAnsi="Tahoma" w:cs="Tahoma"/>
      <w:sz w:val="19"/>
      <w:szCs w:val="19"/>
    </w:rPr>
  </w:style>
  <w:style w:type="character" w:customStyle="1" w:styleId="Heading7Char">
    <w:name w:val="Heading 7 Char"/>
    <w:link w:val="Heading7"/>
    <w:uiPriority w:val="9"/>
    <w:locked/>
    <w:rsid w:val="004F24FC"/>
    <w:rPr>
      <w:rFonts w:ascii="Tahoma" w:eastAsia="MS Mincho" w:hAnsi="Tahoma" w:cs="Tahoma"/>
      <w:sz w:val="19"/>
      <w:szCs w:val="19"/>
    </w:rPr>
  </w:style>
  <w:style w:type="character" w:customStyle="1" w:styleId="Heading8Char">
    <w:name w:val="Heading 8 Char"/>
    <w:link w:val="Heading8"/>
    <w:uiPriority w:val="9"/>
    <w:locked/>
    <w:rsid w:val="004F24FC"/>
    <w:rPr>
      <w:rFonts w:ascii="Tahoma" w:eastAsia="MS Mincho" w:hAnsi="Tahoma" w:cs="Tahoma"/>
      <w:sz w:val="19"/>
      <w:szCs w:val="19"/>
    </w:rPr>
  </w:style>
  <w:style w:type="character" w:customStyle="1" w:styleId="Heading9Char">
    <w:name w:val="Heading 9 Char"/>
    <w:link w:val="Heading9"/>
    <w:uiPriority w:val="9"/>
    <w:locked/>
    <w:rsid w:val="004F24FC"/>
    <w:rPr>
      <w:rFonts w:ascii="Tahoma" w:eastAsia="MS Mincho" w:hAnsi="Tahoma" w:cs="Tahoma"/>
      <w:sz w:val="19"/>
      <w:szCs w:val="19"/>
    </w:rPr>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rFonts w:cs="Times New Roman"/>
      <w:color w:val="0000FF"/>
      <w:u w:val="single"/>
    </w:rPr>
  </w:style>
  <w:style w:type="paragraph" w:styleId="ListParagraph">
    <w:name w:val="List Paragraph"/>
    <w:basedOn w:val="Normal"/>
    <w:uiPriority w:val="34"/>
    <w:qFormat/>
    <w:rsid w:val="00852568"/>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uiPriority w:val="99"/>
    <w:semiHidden/>
    <w:locked/>
    <w:rsid w:val="004F24FC"/>
    <w:rPr>
      <w:rFonts w:ascii="Tahoma" w:eastAsia="MS Mincho" w:hAnsi="Tahoma" w:cs="Tahoma"/>
      <w:sz w:val="19"/>
      <w:szCs w:val="19"/>
    </w:rPr>
  </w:style>
  <w:style w:type="character" w:styleId="FootnoteReference">
    <w:name w:val="footnote reference"/>
    <w:uiPriority w:val="99"/>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lang w:val="x-none" w:eastAsia="x-none"/>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link w:val="Header"/>
    <w:uiPriority w:val="99"/>
    <w:locked/>
    <w:rsid w:val="004F24FC"/>
    <w:rPr>
      <w:rFonts w:cs="Times New Roman"/>
    </w:rPr>
  </w:style>
  <w:style w:type="paragraph" w:styleId="Footer">
    <w:name w:val="footer"/>
    <w:basedOn w:val="Normal"/>
    <w:link w:val="FooterChar"/>
    <w:uiPriority w:val="99"/>
    <w:unhideWhenUsed/>
    <w:rsid w:val="004F24FC"/>
    <w:pPr>
      <w:tabs>
        <w:tab w:val="center" w:pos="4680"/>
        <w:tab w:val="right" w:pos="9360"/>
      </w:tabs>
      <w:spacing w:after="0" w:line="240" w:lineRule="auto"/>
    </w:pPr>
  </w:style>
  <w:style w:type="character" w:customStyle="1" w:styleId="FooterChar">
    <w:name w:val="Footer Char"/>
    <w:link w:val="Footer"/>
    <w:uiPriority w:val="99"/>
    <w:locked/>
    <w:rsid w:val="004F24FC"/>
    <w:rPr>
      <w:rFonts w:cs="Times New Roman"/>
    </w:rPr>
  </w:style>
  <w:style w:type="character" w:styleId="PageNumber">
    <w:name w:val="page number"/>
    <w:uiPriority w:val="99"/>
    <w:rsid w:val="004F24FC"/>
    <w:rPr>
      <w:rFonts w:cs="Times New Roman"/>
    </w:rPr>
  </w:style>
  <w:style w:type="character" w:customStyle="1" w:styleId="All">
    <w:name w:val="All"/>
    <w:rsid w:val="00693C5E"/>
    <w:rPr>
      <w:rFonts w:cs="Times New Roman"/>
    </w:rPr>
  </w:style>
  <w:style w:type="character" w:customStyle="1" w:styleId="Black">
    <w:name w:val="Black"/>
    <w:rsid w:val="00693C5E"/>
    <w:rPr>
      <w:rFonts w:cs="Times New Roman"/>
      <w:color w:val="000000"/>
    </w:rPr>
  </w:style>
  <w:style w:type="character" w:customStyle="1" w:styleId="Blue">
    <w:name w:val="Blue"/>
    <w:rsid w:val="00693C5E"/>
    <w:rPr>
      <w:rFonts w:cs="Times New Roman"/>
      <w:color w:val="0000FF"/>
    </w:rPr>
  </w:style>
  <w:style w:type="character" w:customStyle="1" w:styleId="Cyan">
    <w:name w:val="Cyan"/>
    <w:rsid w:val="00693C5E"/>
    <w:rPr>
      <w:rFonts w:cs="Times New Roman"/>
      <w:color w:val="00FFFF"/>
    </w:rPr>
  </w:style>
  <w:style w:type="character" w:customStyle="1" w:styleId="DkBlue">
    <w:name w:val="DkBlue"/>
    <w:rsid w:val="00693C5E"/>
    <w:rPr>
      <w:rFonts w:cs="Times New Roman"/>
      <w:color w:val="000080"/>
    </w:rPr>
  </w:style>
  <w:style w:type="character" w:customStyle="1" w:styleId="DkCyan">
    <w:name w:val="DkCyan"/>
    <w:rsid w:val="00693C5E"/>
    <w:rPr>
      <w:rFonts w:cs="Times New Roman"/>
      <w:color w:val="008080"/>
    </w:rPr>
  </w:style>
  <w:style w:type="character" w:customStyle="1" w:styleId="DkGray">
    <w:name w:val="DkGray"/>
    <w:rsid w:val="00693C5E"/>
    <w:rPr>
      <w:rFonts w:cs="Times New Roman"/>
      <w:color w:val="808080"/>
    </w:rPr>
  </w:style>
  <w:style w:type="character" w:customStyle="1" w:styleId="DkGreen">
    <w:name w:val="DkGreen"/>
    <w:rsid w:val="00693C5E"/>
    <w:rPr>
      <w:rFonts w:cs="Times New Roman"/>
      <w:color w:val="008000"/>
    </w:rPr>
  </w:style>
  <w:style w:type="character" w:customStyle="1" w:styleId="DkMagenta">
    <w:name w:val="DkMagenta"/>
    <w:rsid w:val="00693C5E"/>
    <w:rPr>
      <w:rFonts w:cs="Times New Roman"/>
      <w:color w:val="800080"/>
    </w:rPr>
  </w:style>
  <w:style w:type="character" w:customStyle="1" w:styleId="DkRed">
    <w:name w:val="DkRed"/>
    <w:rsid w:val="00693C5E"/>
    <w:rPr>
      <w:rFonts w:cs="Times New Roman"/>
      <w:color w:val="800000"/>
    </w:rPr>
  </w:style>
  <w:style w:type="character" w:customStyle="1" w:styleId="DkYellow">
    <w:name w:val="DkYellow"/>
    <w:rsid w:val="00693C5E"/>
    <w:rPr>
      <w:rFonts w:cs="Times New Roman"/>
      <w:color w:val="808000"/>
    </w:rPr>
  </w:style>
  <w:style w:type="character" w:customStyle="1" w:styleId="Green">
    <w:name w:val="Green"/>
    <w:rsid w:val="00693C5E"/>
    <w:rPr>
      <w:rFonts w:cs="Times New Roman"/>
      <w:color w:val="00FF00"/>
    </w:rPr>
  </w:style>
  <w:style w:type="character" w:customStyle="1" w:styleId="LBTjump">
    <w:name w:val="LBTjump"/>
    <w:rsid w:val="00693C5E"/>
    <w:rPr>
      <w:rFonts w:cs="Times New Roman"/>
      <w:color w:val="008000"/>
      <w:u w:val="double"/>
    </w:rPr>
  </w:style>
  <w:style w:type="character" w:customStyle="1" w:styleId="LBTpopup">
    <w:name w:val="LBTpopup"/>
    <w:rsid w:val="00693C5E"/>
    <w:rPr>
      <w:rFonts w:cs="Times New Roman"/>
      <w:color w:val="008000"/>
      <w:u w:val="dotted"/>
    </w:rPr>
  </w:style>
  <w:style w:type="character" w:customStyle="1" w:styleId="LockField">
    <w:name w:val="LockField"/>
    <w:rsid w:val="00693C5E"/>
    <w:rPr>
      <w:rFonts w:cs="Times New Roman"/>
    </w:rPr>
  </w:style>
  <w:style w:type="character" w:customStyle="1" w:styleId="LockTooLong">
    <w:name w:val="LockTooLong"/>
    <w:rsid w:val="00693C5E"/>
    <w:rPr>
      <w:rFonts w:cs="Times New Roman"/>
      <w:color w:val="FF0000"/>
    </w:rPr>
  </w:style>
  <w:style w:type="character" w:customStyle="1" w:styleId="LogoportDoNotTranslate">
    <w:name w:val="LogoportDoNotTranslate"/>
    <w:rsid w:val="00693C5E"/>
    <w:rPr>
      <w:rFonts w:ascii="Courier New" w:hAnsi="Courier New"/>
      <w:noProof/>
      <w:color w:val="808080"/>
    </w:rPr>
  </w:style>
  <w:style w:type="character" w:customStyle="1" w:styleId="LogoportMarkup">
    <w:name w:val="LogoportMarkup"/>
    <w:uiPriority w:val="99"/>
    <w:rsid w:val="00693C5E"/>
    <w:rPr>
      <w:rFonts w:ascii="Courier New" w:hAnsi="Courier New"/>
      <w:noProof/>
      <w:color w:val="FF0000"/>
    </w:rPr>
  </w:style>
  <w:style w:type="character" w:customStyle="1" w:styleId="LtGray">
    <w:name w:val="LtGray"/>
    <w:rsid w:val="00693C5E"/>
    <w:rPr>
      <w:rFonts w:cs="Times New Roman"/>
      <w:color w:val="C0C0C0"/>
    </w:rPr>
  </w:style>
  <w:style w:type="character" w:customStyle="1" w:styleId="Magenta">
    <w:name w:val="Magenta"/>
    <w:rsid w:val="00693C5E"/>
    <w:rPr>
      <w:rFonts w:cs="Times New Roman"/>
      <w:color w:val="FF00FF"/>
    </w:rPr>
  </w:style>
  <w:style w:type="character" w:customStyle="1" w:styleId="NotTranslatable">
    <w:name w:val="NotTranslatable"/>
    <w:rsid w:val="00693C5E"/>
    <w:rPr>
      <w:rFonts w:cs="Times New Roman"/>
      <w:vanish/>
      <w:color w:val="C0C0C0"/>
    </w:rPr>
  </w:style>
  <w:style w:type="character" w:customStyle="1" w:styleId="Red">
    <w:name w:val="Red"/>
    <w:rsid w:val="00693C5E"/>
    <w:rPr>
      <w:rFonts w:cs="Times New Roman"/>
      <w:color w:val="FF0000"/>
    </w:rPr>
  </w:style>
  <w:style w:type="character" w:customStyle="1" w:styleId="tw4Trad">
    <w:name w:val="tw4Trad"/>
    <w:rsid w:val="00693C5E"/>
    <w:rPr>
      <w:rFonts w:ascii="Courier" w:hAnsi="Courier" w:cs="Times New Roman"/>
      <w:b/>
      <w:i/>
      <w:color w:val="008000"/>
    </w:rPr>
  </w:style>
  <w:style w:type="character" w:customStyle="1" w:styleId="tw4winNone">
    <w:name w:val="tw4winNone"/>
    <w:rsid w:val="00693C5E"/>
    <w:rPr>
      <w:rFonts w:cs="Times New Roman"/>
    </w:rPr>
  </w:style>
  <w:style w:type="character" w:customStyle="1" w:styleId="Yellow">
    <w:name w:val="Yellow"/>
    <w:rsid w:val="00693C5E"/>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52793-BF12-4780-8193-2630E4A51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1781</Words>
  <Characters>10155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 Corporation</Company>
  <LinksUpToDate>false</LinksUpToDate>
  <CharactersWithSpaces>11913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Reyes</dc:creator>
  <cp:keywords/>
  <dc:description/>
  <cp:lastModifiedBy>Justin Kellogg (LCA)</cp:lastModifiedBy>
  <cp:revision>38</cp:revision>
  <cp:lastPrinted>2012-07-04T05:26:00Z</cp:lastPrinted>
  <dcterms:created xsi:type="dcterms:W3CDTF">2012-07-04T05:07:00Z</dcterms:created>
  <dcterms:modified xsi:type="dcterms:W3CDTF">2012-07-19T19:41:00Z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